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778F" w14:textId="65536033" w:rsidR="003953D0" w:rsidRDefault="003953D0" w:rsidP="003953D0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</w:t>
      </w:r>
      <w:r w:rsidR="00A71A38">
        <w:rPr>
          <w:rFonts w:ascii="Arial" w:eastAsia="Times New Roman" w:hAnsi="Arial" w:cs="Arial"/>
          <w:sz w:val="34"/>
          <w:szCs w:val="34"/>
        </w:rPr>
        <w:t>578</w:t>
      </w:r>
    </w:p>
    <w:p w14:paraId="79F69A8A" w14:textId="5D4A654A" w:rsidR="003953D0" w:rsidRDefault="00672DEF" w:rsidP="003953D0">
      <w:pPr>
        <w:pStyle w:val="Titl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October 18, 2018</w:t>
      </w:r>
    </w:p>
    <w:p w14:paraId="6754A181" w14:textId="77777777" w:rsidR="003953D0" w:rsidRPr="00114E69" w:rsidRDefault="003953D0" w:rsidP="00114E69">
      <w:pPr>
        <w:pStyle w:val="Heading1"/>
      </w:pPr>
      <w:r w:rsidRPr="00114E69">
        <w:t>Project Title</w:t>
      </w:r>
    </w:p>
    <w:p w14:paraId="320A683F" w14:textId="6979E5B1" w:rsidR="006538BC" w:rsidRPr="00A2190A" w:rsidRDefault="00CB0D08" w:rsidP="007A6340">
      <w:pPr>
        <w:rPr>
          <w:rFonts w:eastAsia="Times New Roman" w:cs="Times New Roman"/>
          <w:color w:val="000000"/>
          <w:szCs w:val="24"/>
        </w:rPr>
      </w:pPr>
      <w:r w:rsidRPr="00CB0D08">
        <w:rPr>
          <w:rFonts w:eastAsia="Times New Roman" w:cs="Times New Roman"/>
          <w:color w:val="000000"/>
          <w:szCs w:val="24"/>
        </w:rPr>
        <w:t>Integrated Strategic and Operational Planning for a Fast-Charging Battery Electric Bus System</w:t>
      </w:r>
    </w:p>
    <w:p w14:paraId="7114F0D9" w14:textId="57C8A509" w:rsidR="007A6340" w:rsidRPr="00114E69" w:rsidRDefault="007A6340" w:rsidP="00114E69">
      <w:pPr>
        <w:pStyle w:val="Heading1"/>
      </w:pPr>
      <w:r w:rsidRPr="00114E69">
        <w:rPr>
          <w:rStyle w:val="Heading1Char"/>
          <w:b/>
        </w:rPr>
        <w:t>Universit</w:t>
      </w:r>
      <w:r w:rsidR="00073055" w:rsidRPr="00114E69">
        <w:rPr>
          <w:rStyle w:val="Heading1Char"/>
          <w:b/>
        </w:rPr>
        <w:t>y</w:t>
      </w:r>
    </w:p>
    <w:p w14:paraId="0A88B0EF" w14:textId="046DA440" w:rsidR="007A6340" w:rsidRDefault="001C7AD8" w:rsidP="007A6340">
      <w:r>
        <w:rPr>
          <w:rFonts w:eastAsia="Times New Roman" w:cs="Times New Roman"/>
          <w:color w:val="000000"/>
          <w:szCs w:val="24"/>
        </w:rPr>
        <w:t>Utah State University</w:t>
      </w:r>
    </w:p>
    <w:p w14:paraId="38F87DF7" w14:textId="35B885BD" w:rsidR="007A6340" w:rsidRPr="007A6340" w:rsidRDefault="00746086" w:rsidP="00FB3FB5">
      <w:pPr>
        <w:pStyle w:val="Heading1"/>
      </w:pPr>
      <w:r>
        <w:t>Principal Investigators</w:t>
      </w:r>
    </w:p>
    <w:p w14:paraId="30054EF6" w14:textId="0DBA1F0E" w:rsidR="001C7AD8" w:rsidRPr="00936929" w:rsidRDefault="001C7AD8" w:rsidP="00A2190A">
      <w:pPr>
        <w:spacing w:after="0"/>
        <w:rPr>
          <w:rFonts w:eastAsia="Times New Roman" w:cs="Times New Roman"/>
          <w:color w:val="000000"/>
          <w:szCs w:val="24"/>
        </w:rPr>
      </w:pPr>
      <w:r w:rsidRPr="00936929">
        <w:rPr>
          <w:rFonts w:eastAsia="Times New Roman" w:cs="Times New Roman"/>
          <w:color w:val="000000"/>
          <w:szCs w:val="24"/>
        </w:rPr>
        <w:t>Ziqi Song, Ph.D.</w:t>
      </w:r>
    </w:p>
    <w:p w14:paraId="56B3123A" w14:textId="77777777" w:rsidR="001C7AD8" w:rsidRPr="00936929" w:rsidRDefault="001C7AD8" w:rsidP="00A2190A">
      <w:pPr>
        <w:spacing w:after="0"/>
        <w:rPr>
          <w:rFonts w:eastAsia="Times New Roman" w:cs="Times New Roman"/>
          <w:color w:val="000000"/>
          <w:szCs w:val="24"/>
        </w:rPr>
      </w:pPr>
      <w:r w:rsidRPr="00936929">
        <w:rPr>
          <w:rFonts w:eastAsia="Times New Roman" w:cs="Times New Roman"/>
          <w:color w:val="000000"/>
          <w:szCs w:val="24"/>
        </w:rPr>
        <w:t>Assistant Professor</w:t>
      </w:r>
    </w:p>
    <w:p w14:paraId="2ECF1343" w14:textId="77777777" w:rsidR="001C7AD8" w:rsidRPr="00936929" w:rsidRDefault="001C7AD8" w:rsidP="00A2190A">
      <w:pPr>
        <w:spacing w:after="0"/>
        <w:rPr>
          <w:rFonts w:eastAsia="Times New Roman" w:cs="Times New Roman"/>
          <w:color w:val="000000"/>
          <w:szCs w:val="24"/>
        </w:rPr>
      </w:pPr>
      <w:r w:rsidRPr="00936929">
        <w:rPr>
          <w:rFonts w:eastAsia="Times New Roman" w:cs="Times New Roman"/>
          <w:color w:val="000000"/>
          <w:szCs w:val="24"/>
        </w:rPr>
        <w:t>Civil &amp; Environmental Engineering</w:t>
      </w:r>
    </w:p>
    <w:p w14:paraId="5922C329" w14:textId="77777777" w:rsidR="001C7AD8" w:rsidRPr="00936929" w:rsidRDefault="001C7AD8" w:rsidP="00A2190A">
      <w:pPr>
        <w:spacing w:after="0"/>
        <w:rPr>
          <w:rFonts w:eastAsia="Times New Roman" w:cs="Times New Roman"/>
          <w:color w:val="000000"/>
          <w:szCs w:val="24"/>
        </w:rPr>
      </w:pPr>
      <w:r w:rsidRPr="00936929">
        <w:rPr>
          <w:rFonts w:eastAsia="Times New Roman" w:cs="Times New Roman"/>
          <w:color w:val="000000"/>
          <w:szCs w:val="24"/>
        </w:rPr>
        <w:t>Utah State University</w:t>
      </w:r>
    </w:p>
    <w:p w14:paraId="498BAF88" w14:textId="79984C2B" w:rsidR="00806C11" w:rsidRDefault="00806C11" w:rsidP="00A2190A">
      <w:pPr>
        <w:spacing w:after="0"/>
        <w:rPr>
          <w:rFonts w:eastAsia="Times New Roman" w:cs="Times New Roman"/>
          <w:color w:val="000000"/>
          <w:szCs w:val="24"/>
        </w:rPr>
      </w:pPr>
      <w:r w:rsidRPr="00936929">
        <w:rPr>
          <w:rFonts w:eastAsia="Times New Roman" w:cs="Times New Roman"/>
          <w:color w:val="000000"/>
          <w:szCs w:val="24"/>
        </w:rPr>
        <w:t xml:space="preserve">Phone: </w:t>
      </w:r>
      <w:r w:rsidR="004D518D">
        <w:rPr>
          <w:rFonts w:eastAsia="Times New Roman" w:cs="Times New Roman"/>
          <w:color w:val="000000"/>
          <w:szCs w:val="24"/>
        </w:rPr>
        <w:t>(</w:t>
      </w:r>
      <w:r w:rsidRPr="00936929">
        <w:rPr>
          <w:rFonts w:eastAsia="Times New Roman" w:cs="Times New Roman"/>
          <w:color w:val="000000"/>
          <w:szCs w:val="24"/>
        </w:rPr>
        <w:t>435</w:t>
      </w:r>
      <w:r w:rsidR="004D518D">
        <w:rPr>
          <w:rFonts w:eastAsia="Times New Roman" w:cs="Times New Roman"/>
          <w:color w:val="000000"/>
          <w:szCs w:val="24"/>
        </w:rPr>
        <w:t xml:space="preserve">) </w:t>
      </w:r>
      <w:r w:rsidRPr="00936929">
        <w:rPr>
          <w:rFonts w:eastAsia="Times New Roman" w:cs="Times New Roman"/>
          <w:color w:val="000000"/>
          <w:szCs w:val="24"/>
        </w:rPr>
        <w:t>797-9083</w:t>
      </w:r>
    </w:p>
    <w:p w14:paraId="009B9DCF" w14:textId="5B46E352" w:rsidR="001C7AD8" w:rsidRPr="00936929" w:rsidRDefault="001C7AD8" w:rsidP="00A2190A">
      <w:pPr>
        <w:spacing w:after="0"/>
        <w:rPr>
          <w:rFonts w:eastAsia="Times New Roman" w:cs="Times New Roman"/>
          <w:color w:val="000000"/>
          <w:szCs w:val="24"/>
        </w:rPr>
      </w:pPr>
      <w:r w:rsidRPr="00936929">
        <w:rPr>
          <w:rFonts w:eastAsia="Times New Roman" w:cs="Times New Roman"/>
          <w:color w:val="000000"/>
          <w:szCs w:val="24"/>
        </w:rPr>
        <w:t xml:space="preserve">Email: </w:t>
      </w:r>
      <w:r w:rsidRPr="00636FAA">
        <w:rPr>
          <w:rStyle w:val="Hyperlink"/>
          <w:color w:val="auto"/>
          <w:u w:val="none"/>
        </w:rPr>
        <w:t>ziqi.song@usu.edu</w:t>
      </w:r>
    </w:p>
    <w:p w14:paraId="6AEE7572" w14:textId="55B66879" w:rsidR="00875667" w:rsidRPr="00A2190A" w:rsidRDefault="0040290F" w:rsidP="007A634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ORCID</w:t>
      </w:r>
      <w:r w:rsidR="006538BC">
        <w:rPr>
          <w:rFonts w:eastAsia="Times New Roman" w:cs="Times New Roman"/>
          <w:color w:val="000000"/>
          <w:szCs w:val="24"/>
        </w:rPr>
        <w:t xml:space="preserve">: </w:t>
      </w:r>
      <w:r w:rsidR="00C84148" w:rsidRPr="00C84148">
        <w:rPr>
          <w:rFonts w:eastAsia="Times New Roman" w:cs="Times New Roman"/>
          <w:color w:val="000000"/>
          <w:szCs w:val="24"/>
        </w:rPr>
        <w:t>0000-0002-9693-3256</w:t>
      </w:r>
    </w:p>
    <w:p w14:paraId="1482FF37" w14:textId="3863AC89" w:rsidR="007A6340" w:rsidRPr="007A6340" w:rsidRDefault="00746086" w:rsidP="00FB3FB5">
      <w:pPr>
        <w:pStyle w:val="Heading1"/>
      </w:pPr>
      <w:r>
        <w:t>Research Needs</w:t>
      </w:r>
    </w:p>
    <w:p w14:paraId="5387C3FF" w14:textId="23DEA72C" w:rsidR="00712B39" w:rsidRDefault="00E923CD" w:rsidP="00753947">
      <w:pPr>
        <w:rPr>
          <w:lang w:eastAsia="zh-CN"/>
        </w:rPr>
      </w:pPr>
      <w:r>
        <w:rPr>
          <w:lang w:eastAsia="zh-CN"/>
        </w:rPr>
        <w:t xml:space="preserve">As an integral part of </w:t>
      </w:r>
      <w:r w:rsidR="005F5E6F">
        <w:rPr>
          <w:lang w:eastAsia="zh-CN"/>
        </w:rPr>
        <w:t>a</w:t>
      </w:r>
      <w:r>
        <w:rPr>
          <w:lang w:eastAsia="zh-CN"/>
        </w:rPr>
        <w:t xml:space="preserve"> multimodal transportation ecosystem, </w:t>
      </w:r>
      <w:r w:rsidR="005F5E6F">
        <w:rPr>
          <w:lang w:eastAsia="zh-CN"/>
        </w:rPr>
        <w:t xml:space="preserve">the </w:t>
      </w:r>
      <w:r>
        <w:rPr>
          <w:lang w:eastAsia="zh-CN"/>
        </w:rPr>
        <w:t>public bus system provide</w:t>
      </w:r>
      <w:r w:rsidR="003015F8">
        <w:rPr>
          <w:lang w:eastAsia="zh-CN"/>
        </w:rPr>
        <w:t>s</w:t>
      </w:r>
      <w:r>
        <w:rPr>
          <w:lang w:eastAsia="zh-CN"/>
        </w:rPr>
        <w:t xml:space="preserve"> an economical and sustainable travel mode </w:t>
      </w:r>
      <w:r w:rsidR="006F7B6C">
        <w:rPr>
          <w:lang w:eastAsia="zh-CN"/>
        </w:rPr>
        <w:t>that</w:t>
      </w:r>
      <w:r>
        <w:rPr>
          <w:lang w:eastAsia="zh-CN"/>
        </w:rPr>
        <w:t xml:space="preserve"> plays a</w:t>
      </w:r>
      <w:r w:rsidR="003745A7">
        <w:rPr>
          <w:lang w:eastAsia="zh-CN"/>
        </w:rPr>
        <w:t xml:space="preserve"> key </w:t>
      </w:r>
      <w:r>
        <w:rPr>
          <w:lang w:eastAsia="zh-CN"/>
        </w:rPr>
        <w:t xml:space="preserve">role </w:t>
      </w:r>
      <w:r w:rsidR="003745A7">
        <w:rPr>
          <w:lang w:eastAsia="zh-CN"/>
        </w:rPr>
        <w:t>in reducing traffic congestion and exhaust emissions</w:t>
      </w:r>
      <w:r w:rsidR="00970B8F">
        <w:rPr>
          <w:lang w:eastAsia="zh-CN"/>
        </w:rPr>
        <w:t xml:space="preserve"> (</w:t>
      </w:r>
      <w:r w:rsidR="00E45E86">
        <w:rPr>
          <w:lang w:eastAsia="zh-CN"/>
        </w:rPr>
        <w:t>Liu and Song, 2017</w:t>
      </w:r>
      <w:r w:rsidR="00970B8F">
        <w:rPr>
          <w:lang w:eastAsia="zh-CN"/>
        </w:rPr>
        <w:t>)</w:t>
      </w:r>
      <w:r>
        <w:rPr>
          <w:lang w:eastAsia="zh-CN"/>
        </w:rPr>
        <w:t>.</w:t>
      </w:r>
      <w:r w:rsidR="00DE4FF8">
        <w:rPr>
          <w:lang w:eastAsia="zh-CN"/>
        </w:rPr>
        <w:t xml:space="preserve"> </w:t>
      </w:r>
      <w:r w:rsidR="00DE4FF8" w:rsidRPr="008922CD">
        <w:rPr>
          <w:noProof/>
          <w:lang w:eastAsia="zh-CN"/>
        </w:rPr>
        <w:t xml:space="preserve">Conventional bus </w:t>
      </w:r>
      <w:r w:rsidR="00DE4FF8" w:rsidRPr="008922CD">
        <w:rPr>
          <w:rFonts w:hint="eastAsia"/>
          <w:noProof/>
          <w:lang w:eastAsia="zh-CN"/>
        </w:rPr>
        <w:t>fleets</w:t>
      </w:r>
      <w:r w:rsidR="005F5E6F">
        <w:rPr>
          <w:noProof/>
          <w:lang w:eastAsia="zh-CN"/>
        </w:rPr>
        <w:t>,</w:t>
      </w:r>
      <w:r w:rsidR="00DE4FF8" w:rsidRPr="008922CD">
        <w:rPr>
          <w:noProof/>
          <w:lang w:eastAsia="zh-CN"/>
        </w:rPr>
        <w:t xml:space="preserve"> </w:t>
      </w:r>
      <w:r w:rsidR="006F7B6C">
        <w:rPr>
          <w:noProof/>
          <w:lang w:eastAsia="zh-CN"/>
        </w:rPr>
        <w:t xml:space="preserve">however, are </w:t>
      </w:r>
      <w:r w:rsidR="00DE4FF8" w:rsidRPr="008922CD">
        <w:rPr>
          <w:noProof/>
          <w:lang w:eastAsia="zh-CN"/>
        </w:rPr>
        <w:t>mainly powered by diesel engines</w:t>
      </w:r>
      <w:r w:rsidR="00DE4FF8">
        <w:rPr>
          <w:lang w:eastAsia="zh-CN"/>
        </w:rPr>
        <w:t xml:space="preserve"> </w:t>
      </w:r>
      <w:r w:rsidR="005F5E6F">
        <w:rPr>
          <w:lang w:eastAsia="zh-CN"/>
        </w:rPr>
        <w:t>characterized by</w:t>
      </w:r>
      <w:r w:rsidR="0008122E">
        <w:rPr>
          <w:lang w:eastAsia="zh-CN"/>
        </w:rPr>
        <w:t xml:space="preserve"> low energy efficiency,</w:t>
      </w:r>
      <w:r w:rsidR="008A24C5">
        <w:rPr>
          <w:lang w:eastAsia="zh-CN"/>
        </w:rPr>
        <w:t xml:space="preserve"> </w:t>
      </w:r>
      <w:r w:rsidR="005F5E6F">
        <w:rPr>
          <w:lang w:eastAsia="zh-CN"/>
        </w:rPr>
        <w:t xml:space="preserve">exhaust </w:t>
      </w:r>
      <w:r w:rsidR="008A24C5">
        <w:rPr>
          <w:lang w:eastAsia="zh-CN"/>
        </w:rPr>
        <w:t>emission</w:t>
      </w:r>
      <w:r w:rsidR="005F5E6F">
        <w:rPr>
          <w:lang w:eastAsia="zh-CN"/>
        </w:rPr>
        <w:t>s,</w:t>
      </w:r>
      <w:r w:rsidR="0008122E">
        <w:rPr>
          <w:lang w:eastAsia="zh-CN"/>
        </w:rPr>
        <w:t xml:space="preserve"> </w:t>
      </w:r>
      <w:r w:rsidR="0008122E" w:rsidRPr="008922CD">
        <w:rPr>
          <w:noProof/>
          <w:lang w:eastAsia="zh-CN"/>
        </w:rPr>
        <w:t>and</w:t>
      </w:r>
      <w:r w:rsidR="0008122E">
        <w:rPr>
          <w:lang w:eastAsia="zh-CN"/>
        </w:rPr>
        <w:t xml:space="preserve"> </w:t>
      </w:r>
      <w:r w:rsidR="008A24C5">
        <w:rPr>
          <w:lang w:eastAsia="zh-CN"/>
        </w:rPr>
        <w:t xml:space="preserve">oil dependence. </w:t>
      </w:r>
      <w:r w:rsidR="00E50C4A">
        <w:rPr>
          <w:lang w:eastAsia="zh-CN"/>
        </w:rPr>
        <w:t>In rece</w:t>
      </w:r>
      <w:r w:rsidR="00DC2114">
        <w:rPr>
          <w:lang w:eastAsia="zh-CN"/>
        </w:rPr>
        <w:t xml:space="preserve">nt years, </w:t>
      </w:r>
      <w:r w:rsidR="005F5E6F">
        <w:rPr>
          <w:lang w:eastAsia="zh-CN"/>
        </w:rPr>
        <w:t xml:space="preserve">the </w:t>
      </w:r>
      <w:r w:rsidR="00DC2114">
        <w:rPr>
          <w:lang w:eastAsia="zh-CN"/>
        </w:rPr>
        <w:t>battery electric bus</w:t>
      </w:r>
      <w:r w:rsidR="00E50C4A">
        <w:rPr>
          <w:lang w:eastAsia="zh-CN"/>
        </w:rPr>
        <w:t xml:space="preserve"> (BEB) </w:t>
      </w:r>
      <w:r w:rsidR="005F5E6F">
        <w:rPr>
          <w:lang w:eastAsia="zh-CN"/>
        </w:rPr>
        <w:t>has been</w:t>
      </w:r>
      <w:r w:rsidR="00E50C4A">
        <w:rPr>
          <w:lang w:eastAsia="zh-CN"/>
        </w:rPr>
        <w:t xml:space="preserve"> increasingly </w:t>
      </w:r>
      <w:r w:rsidR="005F5E6F">
        <w:rPr>
          <w:lang w:eastAsia="zh-CN"/>
        </w:rPr>
        <w:t>viewed as</w:t>
      </w:r>
      <w:r w:rsidR="00E50C4A">
        <w:rPr>
          <w:lang w:eastAsia="zh-CN"/>
        </w:rPr>
        <w:t xml:space="preserve"> a promising alternative for bus fleet</w:t>
      </w:r>
      <w:r w:rsidR="005F5E6F">
        <w:rPr>
          <w:lang w:eastAsia="zh-CN"/>
        </w:rPr>
        <w:t>s</w:t>
      </w:r>
      <w:r w:rsidR="00E50C4A">
        <w:rPr>
          <w:lang w:eastAsia="zh-CN"/>
        </w:rPr>
        <w:t xml:space="preserve"> (</w:t>
      </w:r>
      <w:r w:rsidR="00E50C4A" w:rsidRPr="001F3745">
        <w:rPr>
          <w:lang w:eastAsia="zh-CN"/>
        </w:rPr>
        <w:t>Mahmoud et al., 2016</w:t>
      </w:r>
      <w:r w:rsidR="00E50C4A">
        <w:rPr>
          <w:lang w:eastAsia="zh-CN"/>
        </w:rPr>
        <w:t xml:space="preserve">). </w:t>
      </w:r>
      <w:r w:rsidR="0008122E">
        <w:rPr>
          <w:lang w:eastAsia="zh-CN"/>
        </w:rPr>
        <w:t>Compared to diesel buses, BEBs have several advantages</w:t>
      </w:r>
      <w:r w:rsidR="0003062D">
        <w:rPr>
          <w:lang w:eastAsia="zh-CN"/>
        </w:rPr>
        <w:t>,</w:t>
      </w:r>
      <w:r w:rsidR="0008122E">
        <w:rPr>
          <w:lang w:eastAsia="zh-CN"/>
        </w:rPr>
        <w:t xml:space="preserve"> including higher energy efficiency, zero tailpipe emission</w:t>
      </w:r>
      <w:r w:rsidR="005F5E6F">
        <w:rPr>
          <w:lang w:eastAsia="zh-CN"/>
        </w:rPr>
        <w:t>s</w:t>
      </w:r>
      <w:r w:rsidR="008602D0">
        <w:rPr>
          <w:lang w:eastAsia="zh-CN"/>
        </w:rPr>
        <w:t xml:space="preserve">, improved reliability, </w:t>
      </w:r>
      <w:r w:rsidR="005F5E6F">
        <w:rPr>
          <w:lang w:eastAsia="zh-CN"/>
        </w:rPr>
        <w:t xml:space="preserve">a lower </w:t>
      </w:r>
      <w:r w:rsidR="008602D0">
        <w:rPr>
          <w:lang w:eastAsia="zh-CN"/>
        </w:rPr>
        <w:t xml:space="preserve">maintenance </w:t>
      </w:r>
      <w:r w:rsidR="005F5E6F">
        <w:rPr>
          <w:lang w:eastAsia="zh-CN"/>
        </w:rPr>
        <w:t>burden,</w:t>
      </w:r>
      <w:r w:rsidR="00DE4FF8">
        <w:rPr>
          <w:lang w:eastAsia="zh-CN"/>
        </w:rPr>
        <w:t xml:space="preserve"> </w:t>
      </w:r>
      <w:r w:rsidR="005F5E6F">
        <w:rPr>
          <w:lang w:eastAsia="zh-CN"/>
        </w:rPr>
        <w:t>and the</w:t>
      </w:r>
      <w:r w:rsidR="0008122E">
        <w:rPr>
          <w:lang w:eastAsia="zh-CN"/>
        </w:rPr>
        <w:t xml:space="preserve"> </w:t>
      </w:r>
      <w:r w:rsidR="0008122E" w:rsidRPr="008922CD">
        <w:rPr>
          <w:noProof/>
          <w:lang w:eastAsia="zh-CN"/>
        </w:rPr>
        <w:t>capability</w:t>
      </w:r>
      <w:r w:rsidR="0008122E">
        <w:rPr>
          <w:lang w:eastAsia="zh-CN"/>
        </w:rPr>
        <w:t xml:space="preserve"> </w:t>
      </w:r>
      <w:r w:rsidR="005F5E6F">
        <w:rPr>
          <w:lang w:eastAsia="zh-CN"/>
        </w:rPr>
        <w:t>for</w:t>
      </w:r>
      <w:r w:rsidR="0008122E">
        <w:rPr>
          <w:lang w:eastAsia="zh-CN"/>
        </w:rPr>
        <w:t xml:space="preserve"> using renewable energy sources</w:t>
      </w:r>
      <w:r w:rsidR="00BB0038">
        <w:rPr>
          <w:lang w:eastAsia="zh-CN"/>
        </w:rPr>
        <w:t>,</w:t>
      </w:r>
      <w:r w:rsidR="0008122E">
        <w:rPr>
          <w:lang w:eastAsia="zh-CN"/>
        </w:rPr>
        <w:t xml:space="preserve"> </w:t>
      </w:r>
      <w:r w:rsidR="002404C9">
        <w:rPr>
          <w:lang w:eastAsia="zh-CN"/>
        </w:rPr>
        <w:t>such as</w:t>
      </w:r>
      <w:r w:rsidR="0008122E">
        <w:rPr>
          <w:lang w:eastAsia="zh-CN"/>
        </w:rPr>
        <w:t xml:space="preserve"> wind</w:t>
      </w:r>
      <w:r w:rsidR="002404C9">
        <w:rPr>
          <w:lang w:eastAsia="zh-CN"/>
        </w:rPr>
        <w:t>, solar</w:t>
      </w:r>
      <w:r w:rsidR="005F5E6F">
        <w:rPr>
          <w:lang w:eastAsia="zh-CN"/>
        </w:rPr>
        <w:t>,</w:t>
      </w:r>
      <w:r w:rsidR="002404C9">
        <w:rPr>
          <w:lang w:eastAsia="zh-CN"/>
        </w:rPr>
        <w:t xml:space="preserve"> and water energ</w:t>
      </w:r>
      <w:r w:rsidR="005F5E6F">
        <w:rPr>
          <w:lang w:eastAsia="zh-CN"/>
        </w:rPr>
        <w:t>ies</w:t>
      </w:r>
      <w:r w:rsidR="002404C9">
        <w:rPr>
          <w:lang w:eastAsia="zh-CN"/>
        </w:rPr>
        <w:t xml:space="preserve"> (</w:t>
      </w:r>
      <w:proofErr w:type="spellStart"/>
      <w:r w:rsidR="00653A9F" w:rsidRPr="001F3745">
        <w:rPr>
          <w:lang w:eastAsia="zh-CN"/>
        </w:rPr>
        <w:t>Kühne</w:t>
      </w:r>
      <w:proofErr w:type="spellEnd"/>
      <w:r w:rsidR="00653A9F" w:rsidRPr="001F3745">
        <w:rPr>
          <w:lang w:eastAsia="zh-CN"/>
        </w:rPr>
        <w:t>, 2010</w:t>
      </w:r>
      <w:r w:rsidR="00DB478E" w:rsidRPr="001F3745">
        <w:rPr>
          <w:lang w:eastAsia="zh-CN"/>
        </w:rPr>
        <w:t>, Mahmoud et al., 2016</w:t>
      </w:r>
      <w:r w:rsidR="002404C9">
        <w:rPr>
          <w:lang w:eastAsia="zh-CN"/>
        </w:rPr>
        <w:t>)</w:t>
      </w:r>
      <w:r w:rsidR="0008122E">
        <w:rPr>
          <w:lang w:eastAsia="zh-CN"/>
        </w:rPr>
        <w:t xml:space="preserve">. </w:t>
      </w:r>
      <w:r w:rsidR="0003062D">
        <w:rPr>
          <w:lang w:eastAsia="zh-CN"/>
        </w:rPr>
        <w:t xml:space="preserve">Moreover, BEBs are easier to </w:t>
      </w:r>
      <w:r w:rsidR="00E50C4A">
        <w:rPr>
          <w:lang w:eastAsia="zh-CN"/>
        </w:rPr>
        <w:t xml:space="preserve">deploy and more flexible in their </w:t>
      </w:r>
      <w:r w:rsidR="00D66C54">
        <w:rPr>
          <w:lang w:eastAsia="zh-CN"/>
        </w:rPr>
        <w:t>operation than trolley</w:t>
      </w:r>
      <w:r w:rsidR="005F5E6F">
        <w:rPr>
          <w:lang w:eastAsia="zh-CN"/>
        </w:rPr>
        <w:t xml:space="preserve"> </w:t>
      </w:r>
      <w:r w:rsidR="00D66C54">
        <w:rPr>
          <w:lang w:eastAsia="zh-CN"/>
        </w:rPr>
        <w:t>buses.</w:t>
      </w:r>
    </w:p>
    <w:p w14:paraId="36C40836" w14:textId="2FBFF975" w:rsidR="00117754" w:rsidRDefault="008602D0" w:rsidP="00753947">
      <w:pPr>
        <w:rPr>
          <w:lang w:eastAsia="zh-CN"/>
        </w:rPr>
      </w:pPr>
      <w:r w:rsidRPr="00D12D0C">
        <w:rPr>
          <w:noProof/>
          <w:lang w:eastAsia="zh-CN"/>
        </w:rPr>
        <w:t xml:space="preserve">BEBs </w:t>
      </w:r>
      <w:r w:rsidR="00AC5AB1" w:rsidRPr="00D12D0C">
        <w:rPr>
          <w:noProof/>
          <w:lang w:eastAsia="zh-CN"/>
        </w:rPr>
        <w:t>are being rapidly</w:t>
      </w:r>
      <w:r w:rsidRPr="00D12D0C">
        <w:rPr>
          <w:noProof/>
          <w:lang w:eastAsia="zh-CN"/>
        </w:rPr>
        <w:t xml:space="preserve"> embraced by public transit agencies</w:t>
      </w:r>
      <w:r>
        <w:rPr>
          <w:lang w:eastAsia="zh-CN"/>
        </w:rPr>
        <w:t xml:space="preserve"> due to their environmental and economic benefits.</w:t>
      </w:r>
      <w:r w:rsidR="00712B39">
        <w:rPr>
          <w:lang w:eastAsia="zh-CN"/>
        </w:rPr>
        <w:t xml:space="preserve"> </w:t>
      </w:r>
      <w:r w:rsidR="008922CD">
        <w:rPr>
          <w:lang w:eastAsia="zh-CN"/>
        </w:rPr>
        <w:t xml:space="preserve">For example, </w:t>
      </w:r>
      <w:r w:rsidR="006F7B6C">
        <w:rPr>
          <w:lang w:eastAsia="zh-CN"/>
        </w:rPr>
        <w:t xml:space="preserve">by the end of 2017, </w:t>
      </w:r>
      <w:r w:rsidR="008922CD">
        <w:rPr>
          <w:lang w:eastAsia="zh-CN"/>
        </w:rPr>
        <w:t>t</w:t>
      </w:r>
      <w:r w:rsidR="006E4AF9">
        <w:rPr>
          <w:lang w:eastAsia="zh-CN"/>
        </w:rPr>
        <w:t xml:space="preserve">he total BEB sales in China </w:t>
      </w:r>
      <w:r w:rsidR="006F7B6C">
        <w:rPr>
          <w:lang w:eastAsia="zh-CN"/>
        </w:rPr>
        <w:t xml:space="preserve">had </w:t>
      </w:r>
      <w:r w:rsidR="006E4AF9">
        <w:rPr>
          <w:lang w:eastAsia="zh-CN"/>
        </w:rPr>
        <w:t>reached</w:t>
      </w:r>
      <w:r w:rsidR="00BD6CC3">
        <w:rPr>
          <w:lang w:eastAsia="zh-CN"/>
        </w:rPr>
        <w:t xml:space="preserve"> 316,978 </w:t>
      </w:r>
      <w:r w:rsidR="006E4AF9">
        <w:rPr>
          <w:lang w:eastAsia="zh-CN"/>
        </w:rPr>
        <w:t xml:space="preserve">(Dixon, 2018). Moreover, the city of Shenzhen </w:t>
      </w:r>
      <w:r w:rsidR="006F7B6C">
        <w:rPr>
          <w:lang w:eastAsia="zh-CN"/>
        </w:rPr>
        <w:t>in</w:t>
      </w:r>
      <w:r w:rsidR="006E4AF9">
        <w:rPr>
          <w:lang w:eastAsia="zh-CN"/>
        </w:rPr>
        <w:t xml:space="preserve"> southeastern China </w:t>
      </w:r>
      <w:r w:rsidR="00894D11" w:rsidRPr="00D12D0C">
        <w:rPr>
          <w:noProof/>
          <w:lang w:eastAsia="zh-CN"/>
        </w:rPr>
        <w:t>owns</w:t>
      </w:r>
      <w:r w:rsidR="006E4AF9">
        <w:rPr>
          <w:lang w:eastAsia="zh-CN"/>
        </w:rPr>
        <w:t xml:space="preserve"> </w:t>
      </w:r>
      <w:r w:rsidR="00894D11">
        <w:rPr>
          <w:lang w:eastAsia="zh-CN"/>
        </w:rPr>
        <w:t xml:space="preserve">a total of </w:t>
      </w:r>
      <w:r w:rsidR="006E4AF9">
        <w:rPr>
          <w:lang w:eastAsia="zh-CN"/>
        </w:rPr>
        <w:t xml:space="preserve">16,359 buses </w:t>
      </w:r>
      <w:r w:rsidR="00894D11">
        <w:rPr>
          <w:lang w:eastAsia="zh-CN"/>
        </w:rPr>
        <w:t>and</w:t>
      </w:r>
      <w:r w:rsidR="006E4AF9">
        <w:rPr>
          <w:lang w:eastAsia="zh-CN"/>
        </w:rPr>
        <w:t xml:space="preserve"> </w:t>
      </w:r>
      <w:r w:rsidR="006F7B6C">
        <w:rPr>
          <w:lang w:eastAsia="zh-CN"/>
        </w:rPr>
        <w:t xml:space="preserve">had </w:t>
      </w:r>
      <w:r w:rsidR="006E4AF9">
        <w:rPr>
          <w:lang w:eastAsia="zh-CN"/>
        </w:rPr>
        <w:t xml:space="preserve">achieved </w:t>
      </w:r>
      <w:r w:rsidR="00894D11">
        <w:rPr>
          <w:lang w:eastAsia="zh-CN"/>
        </w:rPr>
        <w:t xml:space="preserve">a </w:t>
      </w:r>
      <w:r w:rsidR="006E4AF9">
        <w:rPr>
          <w:lang w:eastAsia="zh-CN"/>
        </w:rPr>
        <w:t xml:space="preserve">100% BEB fleet at the end of </w:t>
      </w:r>
      <w:r w:rsidR="00894D11">
        <w:rPr>
          <w:lang w:eastAsia="zh-CN"/>
        </w:rPr>
        <w:t>2017</w:t>
      </w:r>
      <w:r w:rsidR="006E4AF9">
        <w:rPr>
          <w:lang w:eastAsia="zh-CN"/>
        </w:rPr>
        <w:t xml:space="preserve"> (Lu et al., 2018). In the United Kingdom, BEB fleets have </w:t>
      </w:r>
      <w:r w:rsidR="006E4AF9" w:rsidRPr="00D12D0C">
        <w:rPr>
          <w:noProof/>
          <w:lang w:eastAsia="zh-CN"/>
        </w:rPr>
        <w:t>been deployed</w:t>
      </w:r>
      <w:r w:rsidR="006E4AF9">
        <w:rPr>
          <w:lang w:eastAsia="zh-CN"/>
        </w:rPr>
        <w:t xml:space="preserve"> in the cities of London, Nottingham, and Liverpool (Ayre, 2018). In Toronto, Canada, the Toronto </w:t>
      </w:r>
      <w:r w:rsidR="00894D11">
        <w:rPr>
          <w:lang w:eastAsia="zh-CN"/>
        </w:rPr>
        <w:t xml:space="preserve">Transit </w:t>
      </w:r>
      <w:r w:rsidR="006E4AF9">
        <w:rPr>
          <w:lang w:eastAsia="zh-CN"/>
        </w:rPr>
        <w:t xml:space="preserve">Commission has started testing BEBs </w:t>
      </w:r>
      <w:r w:rsidR="006E56AC">
        <w:rPr>
          <w:lang w:eastAsia="zh-CN"/>
        </w:rPr>
        <w:t xml:space="preserve">and </w:t>
      </w:r>
      <w:r w:rsidR="006E4AF9">
        <w:rPr>
          <w:lang w:eastAsia="zh-CN"/>
        </w:rPr>
        <w:t>plan</w:t>
      </w:r>
      <w:r w:rsidR="00894D11">
        <w:rPr>
          <w:lang w:eastAsia="zh-CN"/>
        </w:rPr>
        <w:t>s</w:t>
      </w:r>
      <w:r w:rsidR="006E4AF9">
        <w:rPr>
          <w:lang w:eastAsia="zh-CN"/>
        </w:rPr>
        <w:t xml:space="preserve"> to have an emission-free transit fleet by 2040 (Bow, 2018). </w:t>
      </w:r>
      <w:r w:rsidR="00774F33" w:rsidRPr="00D12D0C">
        <w:rPr>
          <w:noProof/>
          <w:lang w:eastAsia="zh-CN"/>
        </w:rPr>
        <w:t>In the United States, BEB pilot programs</w:t>
      </w:r>
      <w:r w:rsidR="002F33F1" w:rsidRPr="00D12D0C">
        <w:rPr>
          <w:noProof/>
          <w:lang w:eastAsia="zh-CN"/>
        </w:rPr>
        <w:t xml:space="preserve"> </w:t>
      </w:r>
      <w:r w:rsidR="00894D11" w:rsidRPr="00D12D0C">
        <w:rPr>
          <w:noProof/>
          <w:lang w:eastAsia="zh-CN"/>
        </w:rPr>
        <w:t xml:space="preserve">have been conducted </w:t>
      </w:r>
      <w:r w:rsidR="002F33F1" w:rsidRPr="00D12D0C">
        <w:rPr>
          <w:noProof/>
          <w:lang w:eastAsia="zh-CN"/>
        </w:rPr>
        <w:t xml:space="preserve">or </w:t>
      </w:r>
      <w:r w:rsidR="0017734B" w:rsidRPr="00D12D0C">
        <w:rPr>
          <w:noProof/>
          <w:lang w:eastAsia="zh-CN"/>
        </w:rPr>
        <w:t>future plans</w:t>
      </w:r>
      <w:r w:rsidR="00774F33" w:rsidRPr="00D12D0C">
        <w:rPr>
          <w:noProof/>
          <w:lang w:eastAsia="zh-CN"/>
        </w:rPr>
        <w:t xml:space="preserve"> </w:t>
      </w:r>
      <w:r w:rsidR="0017734B" w:rsidRPr="00D12D0C">
        <w:rPr>
          <w:noProof/>
          <w:lang w:eastAsia="zh-CN"/>
        </w:rPr>
        <w:t>established</w:t>
      </w:r>
      <w:r w:rsidR="00774F33" w:rsidRPr="00D12D0C">
        <w:rPr>
          <w:noProof/>
          <w:lang w:eastAsia="zh-CN"/>
        </w:rPr>
        <w:t xml:space="preserve"> in many </w:t>
      </w:r>
      <w:r w:rsidR="0083662A" w:rsidRPr="00D12D0C">
        <w:rPr>
          <w:noProof/>
          <w:lang w:eastAsia="zh-CN"/>
        </w:rPr>
        <w:t>areas</w:t>
      </w:r>
      <w:r w:rsidR="00894D11" w:rsidRPr="00D12D0C">
        <w:rPr>
          <w:noProof/>
          <w:lang w:eastAsia="zh-CN"/>
        </w:rPr>
        <w:t>,</w:t>
      </w:r>
      <w:r w:rsidR="00774F33" w:rsidRPr="00D12D0C">
        <w:rPr>
          <w:noProof/>
          <w:lang w:eastAsia="zh-CN"/>
        </w:rPr>
        <w:t xml:space="preserve"> including New York (</w:t>
      </w:r>
      <w:bookmarkStart w:id="0" w:name="OLE_LINK17"/>
      <w:bookmarkStart w:id="1" w:name="OLE_LINK18"/>
      <w:r w:rsidR="00774F33" w:rsidRPr="00D12D0C">
        <w:rPr>
          <w:noProof/>
          <w:lang w:eastAsia="zh-CN"/>
        </w:rPr>
        <w:t>New York State Pressroom, 2018</w:t>
      </w:r>
      <w:bookmarkEnd w:id="0"/>
      <w:bookmarkEnd w:id="1"/>
      <w:r w:rsidR="00774F33" w:rsidRPr="00D12D0C">
        <w:rPr>
          <w:noProof/>
          <w:lang w:eastAsia="zh-CN"/>
        </w:rPr>
        <w:t>),</w:t>
      </w:r>
      <w:r w:rsidR="00AC5AB1" w:rsidRPr="00D12D0C">
        <w:rPr>
          <w:noProof/>
          <w:lang w:eastAsia="zh-CN"/>
        </w:rPr>
        <w:t xml:space="preserve"> Chicago (</w:t>
      </w:r>
      <w:bookmarkStart w:id="2" w:name="OLE_LINK21"/>
      <w:bookmarkStart w:id="3" w:name="OLE_LINK22"/>
      <w:r w:rsidR="00AC5AB1" w:rsidRPr="00D12D0C">
        <w:rPr>
          <w:noProof/>
          <w:lang w:eastAsia="zh-CN"/>
        </w:rPr>
        <w:t>Chicago Transit Authority, 201</w:t>
      </w:r>
      <w:bookmarkEnd w:id="2"/>
      <w:bookmarkEnd w:id="3"/>
      <w:r w:rsidR="003E31BE" w:rsidRPr="00D12D0C">
        <w:rPr>
          <w:noProof/>
          <w:lang w:eastAsia="zh-CN"/>
        </w:rPr>
        <w:t>4</w:t>
      </w:r>
      <w:r w:rsidR="00AC5AB1" w:rsidRPr="00D12D0C">
        <w:rPr>
          <w:noProof/>
          <w:lang w:eastAsia="zh-CN"/>
        </w:rPr>
        <w:t>)</w:t>
      </w:r>
      <w:r w:rsidR="003E31BE" w:rsidRPr="00D12D0C">
        <w:rPr>
          <w:noProof/>
          <w:lang w:eastAsia="zh-CN"/>
        </w:rPr>
        <w:t xml:space="preserve">, </w:t>
      </w:r>
      <w:r w:rsidR="00C41029" w:rsidRPr="00D12D0C">
        <w:rPr>
          <w:noProof/>
          <w:lang w:eastAsia="zh-CN"/>
        </w:rPr>
        <w:t>Park City</w:t>
      </w:r>
      <w:r w:rsidR="006F7B6C" w:rsidRPr="00D12D0C">
        <w:rPr>
          <w:noProof/>
          <w:lang w:eastAsia="zh-CN"/>
        </w:rPr>
        <w:t>, UT</w:t>
      </w:r>
      <w:r w:rsidR="00C41029" w:rsidRPr="00D12D0C">
        <w:rPr>
          <w:noProof/>
          <w:lang w:eastAsia="zh-CN"/>
        </w:rPr>
        <w:t xml:space="preserve"> (Proterra, 2017)</w:t>
      </w:r>
      <w:r w:rsidR="0017734B" w:rsidRPr="00D12D0C">
        <w:rPr>
          <w:noProof/>
          <w:lang w:eastAsia="zh-CN"/>
        </w:rPr>
        <w:t>, Salt Lake City</w:t>
      </w:r>
      <w:r w:rsidR="006F7B6C" w:rsidRPr="00D12D0C">
        <w:rPr>
          <w:noProof/>
          <w:lang w:eastAsia="zh-CN"/>
        </w:rPr>
        <w:t>, UT</w:t>
      </w:r>
      <w:r w:rsidR="0017734B" w:rsidRPr="00D12D0C">
        <w:rPr>
          <w:noProof/>
          <w:lang w:eastAsia="zh-CN"/>
        </w:rPr>
        <w:t xml:space="preserve"> (</w:t>
      </w:r>
      <w:bookmarkStart w:id="4" w:name="OLE_LINK23"/>
      <w:bookmarkStart w:id="5" w:name="OLE_LINK24"/>
      <w:r w:rsidR="0017734B" w:rsidRPr="00D12D0C">
        <w:rPr>
          <w:noProof/>
          <w:lang w:eastAsia="zh-CN"/>
        </w:rPr>
        <w:t>Utah Transit Authority, 2016</w:t>
      </w:r>
      <w:bookmarkEnd w:id="4"/>
      <w:bookmarkEnd w:id="5"/>
      <w:r w:rsidR="0017734B" w:rsidRPr="00D12D0C">
        <w:rPr>
          <w:noProof/>
          <w:lang w:eastAsia="zh-CN"/>
        </w:rPr>
        <w:t>),</w:t>
      </w:r>
      <w:r w:rsidR="00774F33" w:rsidRPr="00D12D0C">
        <w:rPr>
          <w:noProof/>
          <w:lang w:eastAsia="zh-CN"/>
        </w:rPr>
        <w:t xml:space="preserve"> Los Angeles</w:t>
      </w:r>
      <w:r w:rsidR="006F7B6C" w:rsidRPr="00D12D0C">
        <w:rPr>
          <w:noProof/>
          <w:lang w:eastAsia="zh-CN"/>
        </w:rPr>
        <w:t>, CA</w:t>
      </w:r>
      <w:r w:rsidR="00774F33" w:rsidRPr="00D12D0C">
        <w:rPr>
          <w:noProof/>
          <w:lang w:eastAsia="zh-CN"/>
        </w:rPr>
        <w:t xml:space="preserve"> (</w:t>
      </w:r>
      <w:r w:rsidR="0017734B" w:rsidRPr="00D12D0C">
        <w:rPr>
          <w:noProof/>
          <w:lang w:eastAsia="zh-CN"/>
        </w:rPr>
        <w:t>Kinman, 2017</w:t>
      </w:r>
      <w:r w:rsidR="00774F33" w:rsidRPr="00D12D0C">
        <w:rPr>
          <w:noProof/>
          <w:lang w:eastAsia="zh-CN"/>
        </w:rPr>
        <w:t>)</w:t>
      </w:r>
      <w:r w:rsidR="0083662A" w:rsidRPr="00D12D0C">
        <w:rPr>
          <w:noProof/>
          <w:lang w:eastAsia="zh-CN"/>
        </w:rPr>
        <w:t>, Washington DC (</w:t>
      </w:r>
      <w:bookmarkStart w:id="6" w:name="OLE_LINK32"/>
      <w:bookmarkStart w:id="7" w:name="OLE_LINK33"/>
      <w:r w:rsidR="0083662A" w:rsidRPr="00D12D0C">
        <w:rPr>
          <w:noProof/>
          <w:lang w:eastAsia="zh-CN"/>
        </w:rPr>
        <w:t>DDOT, 2018</w:t>
      </w:r>
      <w:bookmarkEnd w:id="6"/>
      <w:bookmarkEnd w:id="7"/>
      <w:r w:rsidR="0083662A" w:rsidRPr="00D12D0C">
        <w:rPr>
          <w:noProof/>
          <w:lang w:eastAsia="zh-CN"/>
        </w:rPr>
        <w:t>)</w:t>
      </w:r>
      <w:r w:rsidR="004B498C" w:rsidRPr="00D12D0C">
        <w:rPr>
          <w:noProof/>
          <w:lang w:eastAsia="zh-CN"/>
        </w:rPr>
        <w:t xml:space="preserve"> and</w:t>
      </w:r>
      <w:r w:rsidR="0083662A" w:rsidRPr="00D12D0C">
        <w:rPr>
          <w:noProof/>
          <w:lang w:eastAsia="zh-CN"/>
        </w:rPr>
        <w:t xml:space="preserve"> King County</w:t>
      </w:r>
      <w:r w:rsidR="006F7B6C" w:rsidRPr="00D12D0C">
        <w:rPr>
          <w:noProof/>
          <w:lang w:eastAsia="zh-CN"/>
        </w:rPr>
        <w:t>, WA</w:t>
      </w:r>
      <w:r w:rsidR="0083662A" w:rsidRPr="00D12D0C">
        <w:rPr>
          <w:noProof/>
          <w:lang w:eastAsia="zh-CN"/>
        </w:rPr>
        <w:t xml:space="preserve"> (</w:t>
      </w:r>
      <w:bookmarkStart w:id="8" w:name="OLE_LINK29"/>
      <w:bookmarkStart w:id="9" w:name="OLE_LINK30"/>
      <w:r w:rsidR="0083662A" w:rsidRPr="00D12D0C">
        <w:rPr>
          <w:noProof/>
          <w:lang w:eastAsia="zh-CN"/>
        </w:rPr>
        <w:t>King County Executive, 2017</w:t>
      </w:r>
      <w:bookmarkEnd w:id="8"/>
      <w:bookmarkEnd w:id="9"/>
      <w:r w:rsidR="0083662A" w:rsidRPr="00D12D0C">
        <w:rPr>
          <w:noProof/>
          <w:lang w:eastAsia="zh-CN"/>
        </w:rPr>
        <w:t>)</w:t>
      </w:r>
      <w:r w:rsidR="004B498C" w:rsidRPr="00D12D0C">
        <w:rPr>
          <w:noProof/>
          <w:lang w:eastAsia="zh-CN"/>
        </w:rPr>
        <w:t>.</w:t>
      </w:r>
    </w:p>
    <w:p w14:paraId="06E59DEE" w14:textId="1760EB66" w:rsidR="00A41A57" w:rsidRDefault="00175ED7" w:rsidP="00753947">
      <w:pPr>
        <w:rPr>
          <w:lang w:eastAsia="zh-CN"/>
        </w:rPr>
      </w:pPr>
      <w:r>
        <w:rPr>
          <w:lang w:eastAsia="zh-CN"/>
        </w:rPr>
        <w:lastRenderedPageBreak/>
        <w:t xml:space="preserve">Although BEBs have many advantages and </w:t>
      </w:r>
      <w:r w:rsidR="00147FCE">
        <w:rPr>
          <w:lang w:eastAsia="zh-CN"/>
        </w:rPr>
        <w:t xml:space="preserve">have </w:t>
      </w:r>
      <w:r w:rsidR="00147FCE" w:rsidRPr="008922CD">
        <w:rPr>
          <w:noProof/>
          <w:lang w:eastAsia="zh-CN"/>
        </w:rPr>
        <w:t>been adopted</w:t>
      </w:r>
      <w:r w:rsidR="00147FCE">
        <w:rPr>
          <w:lang w:eastAsia="zh-CN"/>
        </w:rPr>
        <w:t xml:space="preserve"> by </w:t>
      </w:r>
      <w:r w:rsidR="00147FCE" w:rsidRPr="00D12D0C">
        <w:rPr>
          <w:noProof/>
          <w:lang w:eastAsia="zh-CN"/>
        </w:rPr>
        <w:t>a number of</w:t>
      </w:r>
      <w:r w:rsidR="00147FCE">
        <w:rPr>
          <w:lang w:eastAsia="zh-CN"/>
        </w:rPr>
        <w:t xml:space="preserve"> transit agencies,</w:t>
      </w:r>
      <w:r w:rsidR="00F46040">
        <w:rPr>
          <w:lang w:eastAsia="zh-CN"/>
        </w:rPr>
        <w:t xml:space="preserve"> </w:t>
      </w:r>
      <w:r w:rsidR="006F7B6C">
        <w:rPr>
          <w:lang w:eastAsia="zh-CN"/>
        </w:rPr>
        <w:t xml:space="preserve">due to limitations in battery technology, </w:t>
      </w:r>
      <w:r w:rsidR="00F46040">
        <w:rPr>
          <w:lang w:eastAsia="zh-CN"/>
        </w:rPr>
        <w:t xml:space="preserve">they </w:t>
      </w:r>
      <w:r w:rsidR="00894D11">
        <w:rPr>
          <w:lang w:eastAsia="zh-CN"/>
        </w:rPr>
        <w:t>are</w:t>
      </w:r>
      <w:r w:rsidR="00F46040">
        <w:rPr>
          <w:lang w:eastAsia="zh-CN"/>
        </w:rPr>
        <w:t xml:space="preserve"> disadvantage</w:t>
      </w:r>
      <w:r w:rsidR="00894D11">
        <w:rPr>
          <w:lang w:eastAsia="zh-CN"/>
        </w:rPr>
        <w:t>d</w:t>
      </w:r>
      <w:r w:rsidR="00F46040">
        <w:rPr>
          <w:lang w:eastAsia="zh-CN"/>
        </w:rPr>
        <w:t xml:space="preserve"> </w:t>
      </w:r>
      <w:r w:rsidR="00894D11">
        <w:rPr>
          <w:lang w:eastAsia="zh-CN"/>
        </w:rPr>
        <w:t>by</w:t>
      </w:r>
      <w:r w:rsidR="00F46040">
        <w:rPr>
          <w:lang w:eastAsia="zh-CN"/>
        </w:rPr>
        <w:t xml:space="preserve"> cumbersome and costly </w:t>
      </w:r>
      <w:r w:rsidR="00F46040" w:rsidRPr="00D12D0C">
        <w:rPr>
          <w:noProof/>
          <w:lang w:eastAsia="zh-CN"/>
        </w:rPr>
        <w:t>on-board</w:t>
      </w:r>
      <w:r w:rsidR="00F46040">
        <w:rPr>
          <w:lang w:eastAsia="zh-CN"/>
        </w:rPr>
        <w:t xml:space="preserve"> batteries</w:t>
      </w:r>
      <w:r w:rsidR="00147FCE">
        <w:rPr>
          <w:lang w:eastAsia="zh-CN"/>
        </w:rPr>
        <w:t>.</w:t>
      </w:r>
      <w:r w:rsidR="00BF5114">
        <w:rPr>
          <w:lang w:eastAsia="zh-CN"/>
        </w:rPr>
        <w:t xml:space="preserve"> </w:t>
      </w:r>
      <w:r w:rsidR="0011321B">
        <w:rPr>
          <w:lang w:eastAsia="zh-CN"/>
        </w:rPr>
        <w:t xml:space="preserve">Moreover, it takes </w:t>
      </w:r>
      <w:r w:rsidR="0011321B">
        <w:rPr>
          <w:rFonts w:hint="eastAsia"/>
          <w:lang w:eastAsia="zh-CN"/>
        </w:rPr>
        <w:t>very</w:t>
      </w:r>
      <w:r w:rsidR="00F45A9C">
        <w:rPr>
          <w:lang w:eastAsia="zh-CN"/>
        </w:rPr>
        <w:t xml:space="preserve"> long time to recharge</w:t>
      </w:r>
      <w:r w:rsidR="0011321B">
        <w:rPr>
          <w:lang w:eastAsia="zh-CN"/>
        </w:rPr>
        <w:t xml:space="preserve"> BEBs using either standard or slow-charging methods. </w:t>
      </w:r>
      <w:r w:rsidR="00E43FFE">
        <w:rPr>
          <w:lang w:eastAsia="zh-CN"/>
        </w:rPr>
        <w:t xml:space="preserve">The emerging </w:t>
      </w:r>
      <w:r w:rsidR="00894D11">
        <w:rPr>
          <w:lang w:eastAsia="zh-CN"/>
        </w:rPr>
        <w:t>fast-</w:t>
      </w:r>
      <w:proofErr w:type="spellStart"/>
      <w:r w:rsidR="00894D11">
        <w:rPr>
          <w:lang w:eastAsia="zh-CN"/>
        </w:rPr>
        <w:t>charging</w:t>
      </w:r>
      <w:proofErr w:type="spellEnd"/>
      <w:r w:rsidR="00894D11">
        <w:rPr>
          <w:lang w:eastAsia="zh-CN"/>
        </w:rPr>
        <w:t xml:space="preserve"> </w:t>
      </w:r>
      <w:r w:rsidR="00E43FFE">
        <w:rPr>
          <w:lang w:eastAsia="zh-CN"/>
        </w:rPr>
        <w:t xml:space="preserve">technology </w:t>
      </w:r>
      <w:r w:rsidR="00E43FFE" w:rsidRPr="008922CD">
        <w:rPr>
          <w:noProof/>
          <w:lang w:eastAsia="zh-CN"/>
        </w:rPr>
        <w:t>promis</w:t>
      </w:r>
      <w:r w:rsidR="00894D11">
        <w:rPr>
          <w:noProof/>
          <w:lang w:eastAsia="zh-CN"/>
        </w:rPr>
        <w:t>es the</w:t>
      </w:r>
      <w:r w:rsidR="00E43FFE">
        <w:rPr>
          <w:lang w:eastAsia="zh-CN"/>
        </w:rPr>
        <w:t xml:space="preserve"> potential to offset these drawbacks. </w:t>
      </w:r>
      <w:r w:rsidR="00DE4D3F">
        <w:rPr>
          <w:lang w:eastAsia="zh-CN"/>
        </w:rPr>
        <w:t>With fast</w:t>
      </w:r>
      <w:r w:rsidR="00894D11">
        <w:rPr>
          <w:lang w:eastAsia="zh-CN"/>
        </w:rPr>
        <w:t>-</w:t>
      </w:r>
      <w:proofErr w:type="spellStart"/>
      <w:r w:rsidR="00DE4D3F">
        <w:rPr>
          <w:lang w:eastAsia="zh-CN"/>
        </w:rPr>
        <w:t>charging</w:t>
      </w:r>
      <w:proofErr w:type="spellEnd"/>
      <w:r w:rsidR="00DE4D3F">
        <w:rPr>
          <w:lang w:eastAsia="zh-CN"/>
        </w:rPr>
        <w:t xml:space="preserve"> technology, </w:t>
      </w:r>
      <w:r w:rsidR="000C1513">
        <w:rPr>
          <w:lang w:eastAsia="zh-CN"/>
        </w:rPr>
        <w:t>a BEB</w:t>
      </w:r>
      <w:r w:rsidR="00DE4D3F">
        <w:rPr>
          <w:lang w:eastAsia="zh-CN"/>
        </w:rPr>
        <w:t xml:space="preserve"> </w:t>
      </w:r>
      <w:r w:rsidR="006F7B6C">
        <w:rPr>
          <w:lang w:eastAsia="zh-CN"/>
        </w:rPr>
        <w:t xml:space="preserve">with </w:t>
      </w:r>
      <w:r w:rsidR="006F7B6C" w:rsidRPr="008922CD">
        <w:rPr>
          <w:noProof/>
          <w:lang w:eastAsia="zh-CN"/>
        </w:rPr>
        <w:t xml:space="preserve">a </w:t>
      </w:r>
      <w:r w:rsidR="006F7B6C" w:rsidRPr="008922CD">
        <w:rPr>
          <w:rFonts w:hint="eastAsia"/>
          <w:noProof/>
          <w:lang w:eastAsia="zh-CN"/>
        </w:rPr>
        <w:t>modest</w:t>
      </w:r>
      <w:r w:rsidR="006F7B6C">
        <w:rPr>
          <w:lang w:eastAsia="zh-CN"/>
        </w:rPr>
        <w:t xml:space="preserve"> battery capacity </w:t>
      </w:r>
      <w:r w:rsidR="000C1513">
        <w:rPr>
          <w:lang w:eastAsia="zh-CN"/>
        </w:rPr>
        <w:t xml:space="preserve">can </w:t>
      </w:r>
      <w:r w:rsidR="00DE4D3F">
        <w:rPr>
          <w:lang w:eastAsia="zh-CN"/>
        </w:rPr>
        <w:t xml:space="preserve">utilize </w:t>
      </w:r>
      <w:r w:rsidR="00894D11">
        <w:rPr>
          <w:lang w:eastAsia="zh-CN"/>
        </w:rPr>
        <w:t xml:space="preserve">the </w:t>
      </w:r>
      <w:r w:rsidR="00DE4D3F">
        <w:rPr>
          <w:lang w:eastAsia="zh-CN"/>
        </w:rPr>
        <w:t xml:space="preserve">dwelling times between </w:t>
      </w:r>
      <w:r w:rsidR="000C1513">
        <w:rPr>
          <w:lang w:eastAsia="zh-CN"/>
        </w:rPr>
        <w:t>trips</w:t>
      </w:r>
      <w:r w:rsidR="00DE4D3F">
        <w:rPr>
          <w:lang w:eastAsia="zh-CN"/>
        </w:rPr>
        <w:t xml:space="preserve"> </w:t>
      </w:r>
      <w:r w:rsidR="00DE4D3F" w:rsidRPr="00D12D0C">
        <w:rPr>
          <w:noProof/>
          <w:lang w:eastAsia="zh-CN"/>
        </w:rPr>
        <w:t>to quickly re</w:t>
      </w:r>
      <w:r w:rsidR="000C1513" w:rsidRPr="00D12D0C">
        <w:rPr>
          <w:noProof/>
          <w:lang w:eastAsia="zh-CN"/>
        </w:rPr>
        <w:t xml:space="preserve">charge its battery </w:t>
      </w:r>
      <w:r w:rsidR="006F7B6C" w:rsidRPr="00D12D0C">
        <w:rPr>
          <w:noProof/>
          <w:lang w:eastAsia="zh-CN"/>
        </w:rPr>
        <w:t>and</w:t>
      </w:r>
      <w:r w:rsidR="000C1513" w:rsidRPr="00D12D0C">
        <w:rPr>
          <w:noProof/>
          <w:lang w:eastAsia="zh-CN"/>
        </w:rPr>
        <w:t xml:space="preserve"> maintain continuous</w:t>
      </w:r>
      <w:r w:rsidR="00F45A9C" w:rsidRPr="00D12D0C">
        <w:rPr>
          <w:noProof/>
          <w:lang w:eastAsia="zh-CN"/>
        </w:rPr>
        <w:t xml:space="preserve"> </w:t>
      </w:r>
      <w:r w:rsidR="000C1513" w:rsidRPr="00D12D0C">
        <w:rPr>
          <w:noProof/>
          <w:lang w:eastAsia="zh-CN"/>
        </w:rPr>
        <w:t>operation</w:t>
      </w:r>
      <w:r w:rsidR="000C1513">
        <w:rPr>
          <w:lang w:eastAsia="zh-CN"/>
        </w:rPr>
        <w:t>.</w:t>
      </w:r>
      <w:r w:rsidR="00984948">
        <w:rPr>
          <w:lang w:eastAsia="zh-CN"/>
        </w:rPr>
        <w:t xml:space="preserve"> </w:t>
      </w:r>
      <w:r w:rsidR="00894D11" w:rsidRPr="00D12D0C">
        <w:rPr>
          <w:noProof/>
          <w:lang w:eastAsia="zh-CN"/>
        </w:rPr>
        <w:t>F</w:t>
      </w:r>
      <w:r w:rsidR="00D75A62" w:rsidRPr="00D12D0C">
        <w:rPr>
          <w:noProof/>
          <w:lang w:eastAsia="zh-CN"/>
        </w:rPr>
        <w:t>ast</w:t>
      </w:r>
      <w:r w:rsidR="00894D11" w:rsidRPr="00D12D0C">
        <w:rPr>
          <w:noProof/>
          <w:lang w:eastAsia="zh-CN"/>
        </w:rPr>
        <w:t>-</w:t>
      </w:r>
      <w:r w:rsidR="00D75A62" w:rsidRPr="00D12D0C">
        <w:rPr>
          <w:noProof/>
          <w:lang w:eastAsia="zh-CN"/>
        </w:rPr>
        <w:t>charging technology has been adopted by many BEB demonstration projects</w:t>
      </w:r>
      <w:r w:rsidR="00D12D0C" w:rsidRPr="00D12D0C">
        <w:rPr>
          <w:noProof/>
          <w:lang w:eastAsia="zh-CN"/>
        </w:rPr>
        <w:t>,</w:t>
      </w:r>
      <w:r w:rsidR="00D75A62">
        <w:rPr>
          <w:lang w:eastAsia="zh-CN"/>
        </w:rPr>
        <w:t xml:space="preserve"> </w:t>
      </w:r>
      <w:r w:rsidR="00D75A62" w:rsidRPr="00D12D0C">
        <w:rPr>
          <w:noProof/>
          <w:lang w:eastAsia="zh-CN"/>
        </w:rPr>
        <w:t>and</w:t>
      </w:r>
      <w:r w:rsidR="00D75A62">
        <w:rPr>
          <w:lang w:eastAsia="zh-CN"/>
        </w:rPr>
        <w:t xml:space="preserve"> promising results have </w:t>
      </w:r>
      <w:r w:rsidR="00D75A62" w:rsidRPr="00D12D0C">
        <w:rPr>
          <w:noProof/>
          <w:lang w:eastAsia="zh-CN"/>
        </w:rPr>
        <w:t>been reported</w:t>
      </w:r>
      <w:r w:rsidR="00D75A62">
        <w:rPr>
          <w:lang w:eastAsia="zh-CN"/>
        </w:rPr>
        <w:t xml:space="preserve"> (e.g., </w:t>
      </w:r>
      <w:proofErr w:type="spellStart"/>
      <w:r w:rsidR="00D75A62">
        <w:rPr>
          <w:lang w:eastAsia="zh-CN"/>
        </w:rPr>
        <w:t>Eudy</w:t>
      </w:r>
      <w:proofErr w:type="spellEnd"/>
      <w:r w:rsidR="00D75A62">
        <w:rPr>
          <w:lang w:eastAsia="zh-CN"/>
        </w:rPr>
        <w:t xml:space="preserve"> et al., 2015; Miles and Potter, 2014; Li, 2016; </w:t>
      </w:r>
      <w:bookmarkStart w:id="10" w:name="OLE_LINK36"/>
      <w:bookmarkStart w:id="11" w:name="OLE_LINK37"/>
      <w:r w:rsidR="00D75A62">
        <w:rPr>
          <w:lang w:eastAsia="zh-CN"/>
        </w:rPr>
        <w:t>McNaughton, 2018</w:t>
      </w:r>
      <w:bookmarkEnd w:id="10"/>
      <w:bookmarkEnd w:id="11"/>
      <w:r w:rsidR="00D75A62">
        <w:rPr>
          <w:lang w:eastAsia="zh-CN"/>
        </w:rPr>
        <w:t>).</w:t>
      </w:r>
    </w:p>
    <w:p w14:paraId="7A1017DA" w14:textId="02CD41C6" w:rsidR="00C1564F" w:rsidRPr="00753947" w:rsidRDefault="009A3305" w:rsidP="00753947">
      <w:pPr>
        <w:rPr>
          <w:rFonts w:cs="Times New Roman"/>
          <w:szCs w:val="24"/>
          <w:lang w:eastAsia="zh-CN"/>
        </w:rPr>
      </w:pPr>
      <w:r>
        <w:rPr>
          <w:rFonts w:cs="Times New Roman" w:hint="eastAsia"/>
          <w:lang w:eastAsia="zh-CN"/>
        </w:rPr>
        <w:t>De</w:t>
      </w:r>
      <w:r>
        <w:rPr>
          <w:rFonts w:cs="Times New Roman"/>
          <w:lang w:eastAsia="zh-CN"/>
        </w:rPr>
        <w:t xml:space="preserve">spite the </w:t>
      </w:r>
      <w:r w:rsidR="00D15AAC">
        <w:rPr>
          <w:rFonts w:cs="Times New Roman"/>
          <w:lang w:eastAsia="zh-CN"/>
        </w:rPr>
        <w:t xml:space="preserve">advantages of fast charging, </w:t>
      </w:r>
      <w:r w:rsidR="00894D11">
        <w:rPr>
          <w:rFonts w:cs="Times New Roman"/>
          <w:lang w:eastAsia="zh-CN"/>
        </w:rPr>
        <w:t xml:space="preserve">the </w:t>
      </w:r>
      <w:r w:rsidR="00D15AAC">
        <w:rPr>
          <w:rFonts w:cs="Times New Roman"/>
          <w:lang w:eastAsia="zh-CN"/>
        </w:rPr>
        <w:t>high initial cost of fast</w:t>
      </w:r>
      <w:r w:rsidR="00894D11">
        <w:rPr>
          <w:rFonts w:cs="Times New Roman"/>
          <w:lang w:eastAsia="zh-CN"/>
        </w:rPr>
        <w:t>-</w:t>
      </w:r>
      <w:r w:rsidR="00D15AAC">
        <w:rPr>
          <w:rFonts w:cs="Times New Roman"/>
          <w:lang w:eastAsia="zh-CN"/>
        </w:rPr>
        <w:t xml:space="preserve">charging stations is </w:t>
      </w:r>
      <w:r w:rsidR="00894D11">
        <w:rPr>
          <w:rFonts w:cs="Times New Roman"/>
          <w:lang w:eastAsia="zh-CN"/>
        </w:rPr>
        <w:t>a</w:t>
      </w:r>
      <w:r w:rsidR="00D15AAC">
        <w:rPr>
          <w:rFonts w:cs="Times New Roman"/>
          <w:lang w:eastAsia="zh-CN"/>
        </w:rPr>
        <w:t xml:space="preserve"> major barrier to </w:t>
      </w:r>
      <w:r w:rsidR="006F7B6C">
        <w:rPr>
          <w:rFonts w:cs="Times New Roman"/>
          <w:lang w:eastAsia="zh-CN"/>
        </w:rPr>
        <w:t>their</w:t>
      </w:r>
      <w:r w:rsidR="00D15AAC">
        <w:rPr>
          <w:rFonts w:cs="Times New Roman"/>
          <w:lang w:eastAsia="zh-CN"/>
        </w:rPr>
        <w:t xml:space="preserve"> implementation </w:t>
      </w:r>
      <w:r w:rsidR="00D15AAC" w:rsidRPr="005747F4">
        <w:rPr>
          <w:rFonts w:cs="Times New Roman"/>
          <w:lang w:eastAsia="zh-CN"/>
        </w:rPr>
        <w:t>(</w:t>
      </w:r>
      <w:r w:rsidR="00D15AAC" w:rsidRPr="005747F4">
        <w:rPr>
          <w:rFonts w:eastAsia="Times New Roman" w:cs="Times New Roman"/>
          <w:sz w:val="22"/>
          <w:shd w:val="clear" w:color="auto" w:fill="FFFFFF"/>
          <w:lang w:bidi="th-TH"/>
        </w:rPr>
        <w:t>Qin et al., 2016</w:t>
      </w:r>
      <w:r w:rsidR="00D15AAC" w:rsidRPr="005747F4">
        <w:rPr>
          <w:rFonts w:cs="Times New Roman"/>
          <w:lang w:eastAsia="zh-CN"/>
        </w:rPr>
        <w:t>).</w:t>
      </w:r>
      <w:r w:rsidR="00CE2F82" w:rsidRPr="005747F4">
        <w:rPr>
          <w:rFonts w:cs="Times New Roman"/>
          <w:lang w:eastAsia="zh-CN"/>
        </w:rPr>
        <w:t xml:space="preserve"> </w:t>
      </w:r>
      <w:r w:rsidR="00CE2F82" w:rsidRPr="00D12D0C">
        <w:rPr>
          <w:rFonts w:cs="Times New Roman"/>
          <w:noProof/>
          <w:lang w:eastAsia="zh-CN"/>
        </w:rPr>
        <w:t>To reduce capital cost</w:t>
      </w:r>
      <w:r w:rsidR="006F7B6C" w:rsidRPr="00D12D0C">
        <w:rPr>
          <w:rFonts w:cs="Times New Roman"/>
          <w:noProof/>
          <w:lang w:eastAsia="zh-CN"/>
        </w:rPr>
        <w:t>s</w:t>
      </w:r>
      <w:r w:rsidR="00CE2F82" w:rsidRPr="005747F4">
        <w:rPr>
          <w:rFonts w:cs="Times New Roman"/>
          <w:lang w:eastAsia="zh-CN"/>
        </w:rPr>
        <w:t>, fast</w:t>
      </w:r>
      <w:r w:rsidR="004C720E">
        <w:rPr>
          <w:rFonts w:cs="Times New Roman"/>
          <w:lang w:eastAsia="zh-CN"/>
        </w:rPr>
        <w:t>-</w:t>
      </w:r>
      <w:r w:rsidR="00CE2F82" w:rsidRPr="005747F4">
        <w:rPr>
          <w:rFonts w:cs="Times New Roman"/>
          <w:lang w:eastAsia="zh-CN"/>
        </w:rPr>
        <w:t xml:space="preserve">charging stations should </w:t>
      </w:r>
      <w:r w:rsidR="00CE2F82" w:rsidRPr="00D12D0C">
        <w:rPr>
          <w:rFonts w:cs="Times New Roman"/>
          <w:noProof/>
          <w:lang w:eastAsia="zh-CN"/>
        </w:rPr>
        <w:t>be strateg</w:t>
      </w:r>
      <w:r w:rsidR="000A2C48" w:rsidRPr="00D12D0C">
        <w:rPr>
          <w:rFonts w:cs="Times New Roman"/>
          <w:noProof/>
          <w:lang w:eastAsia="zh-CN"/>
        </w:rPr>
        <w:t>ically deployed</w:t>
      </w:r>
      <w:r w:rsidR="000A2C48" w:rsidRPr="005747F4">
        <w:rPr>
          <w:rFonts w:cs="Times New Roman"/>
          <w:lang w:eastAsia="zh-CN"/>
        </w:rPr>
        <w:t xml:space="preserve"> </w:t>
      </w:r>
      <w:r w:rsidR="006F7B6C">
        <w:rPr>
          <w:rFonts w:cs="Times New Roman"/>
          <w:lang w:eastAsia="zh-CN"/>
        </w:rPr>
        <w:t>in</w:t>
      </w:r>
      <w:r w:rsidR="000A2C48" w:rsidRPr="005747F4">
        <w:rPr>
          <w:rFonts w:cs="Times New Roman"/>
          <w:lang w:eastAsia="zh-CN"/>
        </w:rPr>
        <w:t xml:space="preserve"> a BEB system</w:t>
      </w:r>
      <w:r w:rsidR="00F653CC" w:rsidRPr="005747F4">
        <w:rPr>
          <w:rFonts w:cs="Times New Roman"/>
          <w:lang w:eastAsia="zh-CN"/>
        </w:rPr>
        <w:t xml:space="preserve">. </w:t>
      </w:r>
      <w:r w:rsidR="004C720E">
        <w:rPr>
          <w:rFonts w:cs="Times New Roman"/>
          <w:lang w:eastAsia="zh-CN"/>
        </w:rPr>
        <w:t>Determining t</w:t>
      </w:r>
      <w:r w:rsidR="00F653CC" w:rsidRPr="005747F4">
        <w:rPr>
          <w:rFonts w:cs="Times New Roman"/>
          <w:lang w:eastAsia="zh-CN"/>
        </w:rPr>
        <w:t>he</w:t>
      </w:r>
      <w:r w:rsidR="000A2C48" w:rsidRPr="005747F4">
        <w:rPr>
          <w:rFonts w:cs="Times New Roman"/>
          <w:lang w:eastAsia="zh-CN"/>
        </w:rPr>
        <w:t xml:space="preserve"> </w:t>
      </w:r>
      <w:r w:rsidR="004C720E">
        <w:rPr>
          <w:rFonts w:cs="Times New Roman"/>
          <w:lang w:eastAsia="zh-CN"/>
        </w:rPr>
        <w:t>appropriate</w:t>
      </w:r>
      <w:r w:rsidR="000A2C48" w:rsidRPr="005747F4">
        <w:rPr>
          <w:rFonts w:cs="Times New Roman"/>
          <w:lang w:eastAsia="zh-CN"/>
        </w:rPr>
        <w:t xml:space="preserve"> battery capacity </w:t>
      </w:r>
      <w:r w:rsidR="004C720E">
        <w:rPr>
          <w:rFonts w:cs="Times New Roman"/>
          <w:lang w:eastAsia="zh-CN"/>
        </w:rPr>
        <w:t>and</w:t>
      </w:r>
      <w:r w:rsidR="000A2C48" w:rsidRPr="008922CD">
        <w:rPr>
          <w:rFonts w:cs="Times New Roman"/>
          <w:noProof/>
          <w:lang w:eastAsia="zh-CN"/>
        </w:rPr>
        <w:t xml:space="preserve"> the scheduling of battery recharging</w:t>
      </w:r>
      <w:r w:rsidR="00F653CC" w:rsidRPr="005747F4">
        <w:rPr>
          <w:rFonts w:cs="Times New Roman"/>
          <w:lang w:eastAsia="zh-CN"/>
        </w:rPr>
        <w:t xml:space="preserve"> should also </w:t>
      </w:r>
      <w:r w:rsidR="00F653CC" w:rsidRPr="00D12D0C">
        <w:rPr>
          <w:rFonts w:cs="Times New Roman"/>
          <w:noProof/>
          <w:lang w:eastAsia="zh-CN"/>
        </w:rPr>
        <w:t xml:space="preserve">be </w:t>
      </w:r>
      <w:r w:rsidR="004C720E" w:rsidRPr="00D12D0C">
        <w:rPr>
          <w:rFonts w:cs="Times New Roman"/>
          <w:noProof/>
          <w:lang w:eastAsia="zh-CN"/>
        </w:rPr>
        <w:t>given</w:t>
      </w:r>
      <w:r w:rsidR="004C720E">
        <w:rPr>
          <w:rFonts w:cs="Times New Roman"/>
          <w:noProof/>
          <w:lang w:eastAsia="zh-CN"/>
        </w:rPr>
        <w:t xml:space="preserve"> priority </w:t>
      </w:r>
      <w:r w:rsidR="00F653CC" w:rsidRPr="008922CD">
        <w:rPr>
          <w:rFonts w:cs="Times New Roman"/>
          <w:noProof/>
          <w:lang w:eastAsia="zh-CN"/>
        </w:rPr>
        <w:t>consider</w:t>
      </w:r>
      <w:r w:rsidR="004C720E">
        <w:rPr>
          <w:rFonts w:cs="Times New Roman"/>
          <w:noProof/>
          <w:lang w:eastAsia="zh-CN"/>
        </w:rPr>
        <w:t>ation</w:t>
      </w:r>
      <w:r w:rsidR="00CE2F82" w:rsidRPr="005747F4">
        <w:rPr>
          <w:rFonts w:cs="Times New Roman"/>
          <w:lang w:eastAsia="zh-CN"/>
        </w:rPr>
        <w:t>.</w:t>
      </w:r>
      <w:r w:rsidR="006D6302" w:rsidRPr="005747F4">
        <w:rPr>
          <w:rFonts w:cs="Times New Roman"/>
          <w:lang w:eastAsia="zh-CN"/>
        </w:rPr>
        <w:t xml:space="preserve"> The combination of </w:t>
      </w:r>
      <w:r w:rsidR="004C720E">
        <w:rPr>
          <w:rFonts w:cs="Times New Roman"/>
          <w:lang w:eastAsia="zh-CN"/>
        </w:rPr>
        <w:t>well-</w:t>
      </w:r>
      <w:r w:rsidR="006D6302" w:rsidRPr="005747F4">
        <w:rPr>
          <w:rFonts w:cs="Times New Roman"/>
          <w:lang w:eastAsia="zh-CN"/>
        </w:rPr>
        <w:t>designed charging stations, batter</w:t>
      </w:r>
      <w:r w:rsidR="006D6302" w:rsidRPr="00361BD9">
        <w:rPr>
          <w:rFonts w:cs="Times New Roman"/>
          <w:szCs w:val="24"/>
        </w:rPr>
        <w:t>y capacities</w:t>
      </w:r>
      <w:r w:rsidR="004C720E">
        <w:rPr>
          <w:rFonts w:cs="Times New Roman"/>
          <w:szCs w:val="24"/>
        </w:rPr>
        <w:t>,</w:t>
      </w:r>
      <w:r w:rsidR="006D6302" w:rsidRPr="00361BD9">
        <w:rPr>
          <w:rFonts w:cs="Times New Roman"/>
          <w:szCs w:val="24"/>
        </w:rPr>
        <w:t xml:space="preserve"> </w:t>
      </w:r>
      <w:r w:rsidR="004C720E">
        <w:rPr>
          <w:rFonts w:cs="Times New Roman"/>
          <w:szCs w:val="24"/>
        </w:rPr>
        <w:t>and</w:t>
      </w:r>
      <w:r w:rsidR="006D6302" w:rsidRPr="00361BD9">
        <w:rPr>
          <w:rFonts w:cs="Times New Roman"/>
          <w:szCs w:val="24"/>
        </w:rPr>
        <w:t xml:space="preserve"> recharging schedule</w:t>
      </w:r>
      <w:r w:rsidR="00BF1283" w:rsidRPr="00361BD9">
        <w:rPr>
          <w:rFonts w:cs="Times New Roman"/>
          <w:szCs w:val="24"/>
        </w:rPr>
        <w:t xml:space="preserve">s </w:t>
      </w:r>
      <w:r w:rsidR="004C720E">
        <w:rPr>
          <w:rFonts w:cs="Times New Roman"/>
          <w:szCs w:val="24"/>
        </w:rPr>
        <w:t>will</w:t>
      </w:r>
      <w:r w:rsidR="00BF1283" w:rsidRPr="00361BD9">
        <w:rPr>
          <w:rFonts w:cs="Times New Roman"/>
          <w:szCs w:val="24"/>
        </w:rPr>
        <w:t xml:space="preserve"> minimize the </w:t>
      </w:r>
      <w:r w:rsidR="00AA3A2C">
        <w:rPr>
          <w:rFonts w:cs="Times New Roman" w:hint="eastAsia"/>
          <w:szCs w:val="24"/>
          <w:lang w:eastAsia="zh-CN"/>
        </w:rPr>
        <w:t>total</w:t>
      </w:r>
      <w:r w:rsidR="00AA3A2C" w:rsidRPr="00361BD9">
        <w:rPr>
          <w:rFonts w:cs="Times New Roman"/>
          <w:szCs w:val="24"/>
        </w:rPr>
        <w:t xml:space="preserve"> </w:t>
      </w:r>
      <w:r w:rsidR="00BF1283" w:rsidRPr="00361BD9">
        <w:rPr>
          <w:rFonts w:cs="Times New Roman"/>
          <w:szCs w:val="24"/>
        </w:rPr>
        <w:t xml:space="preserve">cost of a BEB system while ensuring </w:t>
      </w:r>
      <w:r w:rsidR="006F7B6C">
        <w:rPr>
          <w:rFonts w:cs="Times New Roman"/>
          <w:szCs w:val="24"/>
        </w:rPr>
        <w:t>its</w:t>
      </w:r>
      <w:r w:rsidR="00BF1283" w:rsidRPr="00361BD9">
        <w:rPr>
          <w:rFonts w:cs="Times New Roman"/>
          <w:szCs w:val="24"/>
        </w:rPr>
        <w:t xml:space="preserve"> normal operation. </w:t>
      </w:r>
      <w:r w:rsidR="004C720E">
        <w:rPr>
          <w:rFonts w:cs="Times New Roman"/>
          <w:szCs w:val="24"/>
        </w:rPr>
        <w:t>Another consideration is that</w:t>
      </w:r>
      <w:r w:rsidR="00D15AAC" w:rsidRPr="00361BD9">
        <w:rPr>
          <w:rFonts w:cs="Times New Roman"/>
          <w:szCs w:val="24"/>
        </w:rPr>
        <w:t xml:space="preserve"> rapid charging may lead to very high power cost</w:t>
      </w:r>
      <w:r w:rsidR="006F7B6C">
        <w:rPr>
          <w:rFonts w:cs="Times New Roman"/>
          <w:szCs w:val="24"/>
        </w:rPr>
        <w:t>s</w:t>
      </w:r>
      <w:r w:rsidR="00D15AAC" w:rsidRPr="00361BD9">
        <w:rPr>
          <w:rFonts w:cs="Times New Roman"/>
          <w:szCs w:val="24"/>
        </w:rPr>
        <w:t>, also known as</w:t>
      </w:r>
      <w:r w:rsidR="004C720E">
        <w:rPr>
          <w:rFonts w:cs="Times New Roman"/>
          <w:szCs w:val="24"/>
        </w:rPr>
        <w:t xml:space="preserve"> </w:t>
      </w:r>
      <w:r w:rsidR="00D15AAC" w:rsidRPr="00361BD9">
        <w:rPr>
          <w:rFonts w:cs="Times New Roman"/>
          <w:szCs w:val="24"/>
        </w:rPr>
        <w:t xml:space="preserve">demand charges. </w:t>
      </w:r>
      <w:r w:rsidR="0019450E" w:rsidRPr="008922CD">
        <w:rPr>
          <w:rFonts w:cs="Times New Roman"/>
          <w:szCs w:val="24"/>
        </w:rPr>
        <w:t xml:space="preserve">Demand charges can </w:t>
      </w:r>
      <w:r w:rsidR="004C720E">
        <w:rPr>
          <w:rFonts w:cs="Times New Roman"/>
          <w:szCs w:val="24"/>
        </w:rPr>
        <w:t>comprise</w:t>
      </w:r>
      <w:r w:rsidR="0019450E" w:rsidRPr="008922CD">
        <w:rPr>
          <w:rFonts w:cs="Times New Roman"/>
          <w:szCs w:val="24"/>
        </w:rPr>
        <w:t xml:space="preserve"> a substantial </w:t>
      </w:r>
      <w:r w:rsidR="004C720E">
        <w:rPr>
          <w:rFonts w:cs="Times New Roman"/>
          <w:szCs w:val="24"/>
        </w:rPr>
        <w:t>proportion</w:t>
      </w:r>
      <w:r w:rsidR="0019450E" w:rsidRPr="008922CD">
        <w:rPr>
          <w:rFonts w:cs="Times New Roman"/>
          <w:szCs w:val="24"/>
        </w:rPr>
        <w:t xml:space="preserve"> of the BEB operating expenses. </w:t>
      </w:r>
      <w:r w:rsidR="004C720E">
        <w:rPr>
          <w:rFonts w:cs="Times New Roman"/>
          <w:szCs w:val="24"/>
        </w:rPr>
        <w:t>I</w:t>
      </w:r>
      <w:r w:rsidR="0019450E" w:rsidRPr="008922CD">
        <w:rPr>
          <w:rFonts w:cs="Times New Roman"/>
          <w:szCs w:val="24"/>
        </w:rPr>
        <w:t>n the city of Tal</w:t>
      </w:r>
      <w:r w:rsidR="0019450E" w:rsidRPr="00D55AC1">
        <w:rPr>
          <w:rFonts w:cs="Times New Roman"/>
          <w:szCs w:val="24"/>
        </w:rPr>
        <w:t xml:space="preserve">lahassee, </w:t>
      </w:r>
      <w:r w:rsidR="006F7B6C">
        <w:rPr>
          <w:rFonts w:cs="Times New Roman"/>
          <w:szCs w:val="24"/>
        </w:rPr>
        <w:t xml:space="preserve">for instance, </w:t>
      </w:r>
      <w:r w:rsidR="004C720E">
        <w:rPr>
          <w:rFonts w:cs="Times New Roman"/>
          <w:szCs w:val="24"/>
        </w:rPr>
        <w:t xml:space="preserve">researchers reported that </w:t>
      </w:r>
      <w:r w:rsidR="0019450E" w:rsidRPr="00D55AC1">
        <w:rPr>
          <w:rFonts w:cs="Times New Roman"/>
          <w:szCs w:val="24"/>
        </w:rPr>
        <w:t>demand charges account for 75.2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±</m:t>
        </m:r>
      </m:oMath>
      <w:r w:rsidR="0019450E" w:rsidRPr="008922CD">
        <w:rPr>
          <w:rFonts w:cs="Times New Roman"/>
          <w:szCs w:val="24"/>
        </w:rPr>
        <w:t>8.6% of the total electricity bill for a fleet of five electric buses (</w:t>
      </w:r>
      <w:r w:rsidR="0019450E" w:rsidRPr="00361BD9">
        <w:rPr>
          <w:rFonts w:cs="Times New Roman"/>
          <w:szCs w:val="24"/>
        </w:rPr>
        <w:t>Qin et al., 2016</w:t>
      </w:r>
      <w:r w:rsidR="0019450E" w:rsidRPr="008922CD">
        <w:rPr>
          <w:rFonts w:cs="Times New Roman"/>
          <w:szCs w:val="24"/>
        </w:rPr>
        <w:t>).</w:t>
      </w:r>
      <w:r w:rsidR="00C6794C" w:rsidRPr="00D55AC1">
        <w:rPr>
          <w:rFonts w:cs="Times New Roman"/>
          <w:szCs w:val="24"/>
        </w:rPr>
        <w:t xml:space="preserve"> Therefore, demand charges </w:t>
      </w:r>
      <w:r w:rsidR="004C720E">
        <w:rPr>
          <w:rFonts w:cs="Times New Roman"/>
          <w:szCs w:val="24"/>
        </w:rPr>
        <w:t xml:space="preserve">must </w:t>
      </w:r>
      <w:r w:rsidR="00C6794C" w:rsidRPr="00D12D0C">
        <w:rPr>
          <w:rFonts w:cs="Times New Roman"/>
          <w:noProof/>
          <w:szCs w:val="24"/>
        </w:rPr>
        <w:t xml:space="preserve">be </w:t>
      </w:r>
      <w:r w:rsidR="004C720E" w:rsidRPr="00D12D0C">
        <w:rPr>
          <w:rFonts w:cs="Times New Roman"/>
          <w:noProof/>
          <w:szCs w:val="24"/>
        </w:rPr>
        <w:t>carefully considered</w:t>
      </w:r>
      <w:r w:rsidR="00C6794C" w:rsidRPr="008922CD">
        <w:rPr>
          <w:rFonts w:cs="Times New Roman"/>
          <w:szCs w:val="24"/>
        </w:rPr>
        <w:t xml:space="preserve"> when planning a fast</w:t>
      </w:r>
      <w:r w:rsidR="004C720E">
        <w:rPr>
          <w:rFonts w:cs="Times New Roman"/>
          <w:szCs w:val="24"/>
        </w:rPr>
        <w:t>-</w:t>
      </w:r>
      <w:r w:rsidR="00C6794C" w:rsidRPr="008922CD">
        <w:rPr>
          <w:rFonts w:cs="Times New Roman"/>
          <w:szCs w:val="24"/>
        </w:rPr>
        <w:t>charging</w:t>
      </w:r>
      <w:r w:rsidR="00D0609B" w:rsidRPr="008922CD">
        <w:rPr>
          <w:rFonts w:cs="Times New Roman"/>
          <w:szCs w:val="24"/>
        </w:rPr>
        <w:t xml:space="preserve"> BEB</w:t>
      </w:r>
      <w:r w:rsidR="00C6794C" w:rsidRPr="008922CD">
        <w:rPr>
          <w:rFonts w:cs="Times New Roman"/>
          <w:szCs w:val="24"/>
        </w:rPr>
        <w:t xml:space="preserve"> system.</w:t>
      </w:r>
    </w:p>
    <w:p w14:paraId="0A65E9C2" w14:textId="31B4DE9F" w:rsidR="005F6EF9" w:rsidRDefault="00312C0D" w:rsidP="00753947">
      <w:pPr>
        <w:rPr>
          <w:lang w:eastAsia="zh-CN"/>
        </w:rPr>
      </w:pPr>
      <w:r>
        <w:t xml:space="preserve">A </w:t>
      </w:r>
      <w:r w:rsidR="00F42D2A">
        <w:t>few</w:t>
      </w:r>
      <w:r w:rsidR="00F03BC6">
        <w:t xml:space="preserve"> studies </w:t>
      </w:r>
      <w:r>
        <w:t xml:space="preserve">have </w:t>
      </w:r>
      <w:r w:rsidR="00B93A53">
        <w:t>addressed</w:t>
      </w:r>
      <w:r w:rsidR="00F03BC6">
        <w:t xml:space="preserve"> the planning problem for electric buses.</w:t>
      </w:r>
      <w:r w:rsidR="00966F6E">
        <w:t xml:space="preserve"> With </w:t>
      </w:r>
      <w:r w:rsidR="00F42D2A">
        <w:t xml:space="preserve">a </w:t>
      </w:r>
      <w:r w:rsidR="00966F6E">
        <w:t xml:space="preserve">fixed battery capacity for BEBs, </w:t>
      </w:r>
      <w:proofErr w:type="spellStart"/>
      <w:r w:rsidR="00966F6E">
        <w:t>Xylia</w:t>
      </w:r>
      <w:proofErr w:type="spellEnd"/>
      <w:r w:rsidR="00966F6E">
        <w:t xml:space="preserve"> et al. (2017) proposed an optimization model for the location of BEB </w:t>
      </w:r>
      <w:r w:rsidR="00966F6E" w:rsidRPr="008922CD">
        <w:rPr>
          <w:noProof/>
        </w:rPr>
        <w:t>fast</w:t>
      </w:r>
      <w:r w:rsidR="00B93A53">
        <w:rPr>
          <w:noProof/>
        </w:rPr>
        <w:t>-</w:t>
      </w:r>
      <w:r w:rsidR="00966F6E" w:rsidRPr="008922CD">
        <w:rPr>
          <w:noProof/>
        </w:rPr>
        <w:t>charging</w:t>
      </w:r>
      <w:r w:rsidR="00966F6E">
        <w:t xml:space="preserve"> stations. </w:t>
      </w:r>
      <w:proofErr w:type="spellStart"/>
      <w:r w:rsidR="00A729FA">
        <w:t>Kunith</w:t>
      </w:r>
      <w:proofErr w:type="spellEnd"/>
      <w:r w:rsidR="00A729FA">
        <w:t xml:space="preserve"> et al. (2017) developed a cost-optimization model </w:t>
      </w:r>
      <w:r w:rsidR="00B93A53">
        <w:t>for</w:t>
      </w:r>
      <w:r w:rsidR="00A729FA">
        <w:t xml:space="preserve"> determin</w:t>
      </w:r>
      <w:r w:rsidR="00B93A53">
        <w:t>ing</w:t>
      </w:r>
      <w:r w:rsidR="00A729FA">
        <w:t xml:space="preserve"> BEB battery capacities and </w:t>
      </w:r>
      <w:r w:rsidR="00B93A53">
        <w:t xml:space="preserve">the </w:t>
      </w:r>
      <w:r w:rsidR="00A729FA">
        <w:t>deployment of fast</w:t>
      </w:r>
      <w:r w:rsidR="00B93A53">
        <w:t>-</w:t>
      </w:r>
      <w:r w:rsidR="00A729FA">
        <w:t>charging stations.</w:t>
      </w:r>
      <w:r w:rsidR="001E60AF">
        <w:t xml:space="preserve"> Li</w:t>
      </w:r>
      <w:r w:rsidR="00A729FA">
        <w:t>u et al. (2018) proposed a robust optimization model for the strategic planning of a fast</w:t>
      </w:r>
      <w:r w:rsidR="00B93A53">
        <w:t>-</w:t>
      </w:r>
      <w:r w:rsidR="00A729FA">
        <w:t>charging BEB system under energy consumption uncertainty.</w:t>
      </w:r>
      <w:r w:rsidR="00FC175F">
        <w:t xml:space="preserve"> </w:t>
      </w:r>
      <w:r w:rsidR="004B633B">
        <w:t>Qin et al. (2016) utilized a simulation model to identify the optimal recharging strategy for a</w:t>
      </w:r>
      <w:r w:rsidR="00765CD0">
        <w:t xml:space="preserve"> single-line</w:t>
      </w:r>
      <w:r w:rsidR="004B633B">
        <w:t xml:space="preserve"> fast</w:t>
      </w:r>
      <w:r w:rsidR="00B93A53">
        <w:t>-</w:t>
      </w:r>
      <w:r w:rsidR="004B633B">
        <w:t>charging BEB fleet in Tallahassee, Florida.</w:t>
      </w:r>
      <w:r w:rsidR="003A51A1">
        <w:t xml:space="preserve"> </w:t>
      </w:r>
      <w:r w:rsidR="00A84AAC">
        <w:t xml:space="preserve">However, </w:t>
      </w:r>
      <w:r w:rsidR="00A84AAC">
        <w:rPr>
          <w:lang w:eastAsia="zh-CN"/>
        </w:rPr>
        <w:t>these</w:t>
      </w:r>
      <w:r w:rsidR="00A84AAC">
        <w:rPr>
          <w:rFonts w:hint="eastAsia"/>
          <w:lang w:eastAsia="zh-CN"/>
        </w:rPr>
        <w:t xml:space="preserve"> studies </w:t>
      </w:r>
      <w:r w:rsidR="00A84AAC">
        <w:rPr>
          <w:lang w:eastAsia="zh-CN"/>
        </w:rPr>
        <w:t>either</w:t>
      </w:r>
      <w:r w:rsidR="00A84AAC">
        <w:rPr>
          <w:rFonts w:hint="eastAsia"/>
          <w:lang w:eastAsia="zh-CN"/>
        </w:rPr>
        <w:t xml:space="preserve"> focus</w:t>
      </w:r>
      <w:r w:rsidR="00B93A53">
        <w:rPr>
          <w:lang w:eastAsia="zh-CN"/>
        </w:rPr>
        <w:t xml:space="preserve">ed </w:t>
      </w:r>
      <w:r w:rsidR="00A84AAC">
        <w:rPr>
          <w:rFonts w:hint="eastAsia"/>
          <w:lang w:eastAsia="zh-CN"/>
        </w:rPr>
        <w:t xml:space="preserve">on the charger </w:t>
      </w:r>
      <w:r w:rsidR="00A84AAC">
        <w:rPr>
          <w:lang w:eastAsia="zh-CN"/>
        </w:rPr>
        <w:t>deplo</w:t>
      </w:r>
      <w:r w:rsidR="00A84AAC">
        <w:rPr>
          <w:rFonts w:hint="eastAsia"/>
          <w:lang w:eastAsia="zh-CN"/>
        </w:rPr>
        <w:t xml:space="preserve">yment and battery </w:t>
      </w:r>
      <w:r w:rsidR="00A84AAC">
        <w:rPr>
          <w:lang w:eastAsia="zh-CN"/>
        </w:rPr>
        <w:t>sizing</w:t>
      </w:r>
      <w:r w:rsidR="00A84AAC">
        <w:rPr>
          <w:rFonts w:hint="eastAsia"/>
          <w:lang w:eastAsia="zh-CN"/>
        </w:rPr>
        <w:t xml:space="preserve"> problem with </w:t>
      </w:r>
      <w:r w:rsidR="00B93A53">
        <w:rPr>
          <w:lang w:eastAsia="zh-CN"/>
        </w:rPr>
        <w:t xml:space="preserve">a </w:t>
      </w:r>
      <w:r w:rsidR="00A84AAC">
        <w:rPr>
          <w:lang w:eastAsia="zh-CN"/>
        </w:rPr>
        <w:t>simplif</w:t>
      </w:r>
      <w:r w:rsidR="00A84AAC">
        <w:rPr>
          <w:rFonts w:hint="eastAsia"/>
          <w:lang w:eastAsia="zh-CN"/>
        </w:rPr>
        <w:t xml:space="preserve">ied </w:t>
      </w:r>
      <w:r w:rsidR="00A84AAC">
        <w:rPr>
          <w:lang w:eastAsia="zh-CN"/>
        </w:rPr>
        <w:t>assumption</w:t>
      </w:r>
      <w:r w:rsidR="00A84AAC">
        <w:rPr>
          <w:rFonts w:hint="eastAsia"/>
          <w:lang w:eastAsia="zh-CN"/>
        </w:rPr>
        <w:t xml:space="preserve"> </w:t>
      </w:r>
      <w:r w:rsidR="00B93A53">
        <w:rPr>
          <w:lang w:eastAsia="zh-CN"/>
        </w:rPr>
        <w:t>regarding</w:t>
      </w:r>
      <w:r w:rsidR="00A84AAC">
        <w:rPr>
          <w:rFonts w:hint="eastAsia"/>
          <w:lang w:eastAsia="zh-CN"/>
        </w:rPr>
        <w:t xml:space="preserve"> </w:t>
      </w:r>
      <w:r w:rsidR="00A84AAC">
        <w:rPr>
          <w:lang w:eastAsia="zh-CN"/>
        </w:rPr>
        <w:t>recharg</w:t>
      </w:r>
      <w:r w:rsidR="00A84AAC">
        <w:rPr>
          <w:rFonts w:hint="eastAsia"/>
          <w:lang w:eastAsia="zh-CN"/>
        </w:rPr>
        <w:t xml:space="preserve">ing </w:t>
      </w:r>
      <w:r w:rsidR="00A84AAC" w:rsidRPr="00D12D0C">
        <w:rPr>
          <w:noProof/>
          <w:lang w:eastAsia="zh-CN"/>
        </w:rPr>
        <w:t>scheduling</w:t>
      </w:r>
      <w:r w:rsidR="006F7B6C" w:rsidRPr="00D12D0C">
        <w:rPr>
          <w:noProof/>
          <w:lang w:eastAsia="zh-CN"/>
        </w:rPr>
        <w:t>,</w:t>
      </w:r>
      <w:r w:rsidR="00A84AAC">
        <w:rPr>
          <w:rFonts w:hint="eastAsia"/>
          <w:lang w:eastAsia="zh-CN"/>
        </w:rPr>
        <w:t xml:space="preserve"> or </w:t>
      </w:r>
      <w:r w:rsidR="00A84AAC">
        <w:rPr>
          <w:lang w:eastAsia="zh-CN"/>
        </w:rPr>
        <w:t>investi</w:t>
      </w:r>
      <w:r w:rsidR="00A84AAC">
        <w:rPr>
          <w:rFonts w:hint="eastAsia"/>
          <w:lang w:eastAsia="zh-CN"/>
        </w:rPr>
        <w:t>gate</w:t>
      </w:r>
      <w:r w:rsidR="00B93A53">
        <w:rPr>
          <w:lang w:eastAsia="zh-CN"/>
        </w:rPr>
        <w:t>d</w:t>
      </w:r>
      <w:r w:rsidR="00A84AAC">
        <w:rPr>
          <w:rFonts w:hint="eastAsia"/>
          <w:lang w:eastAsia="zh-CN"/>
        </w:rPr>
        <w:t xml:space="preserve"> the </w:t>
      </w:r>
      <w:r w:rsidR="00A84AAC">
        <w:rPr>
          <w:lang w:eastAsia="zh-CN"/>
        </w:rPr>
        <w:t>recharg</w:t>
      </w:r>
      <w:r w:rsidR="00A84AAC">
        <w:rPr>
          <w:rFonts w:hint="eastAsia"/>
          <w:lang w:eastAsia="zh-CN"/>
        </w:rPr>
        <w:t xml:space="preserve">ing </w:t>
      </w:r>
      <w:r w:rsidR="00A84AAC">
        <w:rPr>
          <w:lang w:eastAsia="zh-CN"/>
        </w:rPr>
        <w:t>schedul</w:t>
      </w:r>
      <w:r w:rsidR="00A84AAC">
        <w:rPr>
          <w:rFonts w:hint="eastAsia"/>
          <w:lang w:eastAsia="zh-CN"/>
        </w:rPr>
        <w:t xml:space="preserve">ing problem </w:t>
      </w:r>
      <w:r w:rsidR="00B93A53">
        <w:rPr>
          <w:lang w:eastAsia="zh-CN"/>
        </w:rPr>
        <w:t>for a</w:t>
      </w:r>
      <w:r w:rsidR="00A84AAC">
        <w:rPr>
          <w:rFonts w:hint="eastAsia"/>
          <w:lang w:eastAsia="zh-CN"/>
        </w:rPr>
        <w:t xml:space="preserve"> given battery and charger </w:t>
      </w:r>
      <w:r w:rsidR="00A84AAC">
        <w:rPr>
          <w:lang w:eastAsia="zh-CN"/>
        </w:rPr>
        <w:t>configuration</w:t>
      </w:r>
      <w:r w:rsidR="00A84AAC">
        <w:rPr>
          <w:rFonts w:hint="eastAsia"/>
          <w:lang w:eastAsia="zh-CN"/>
        </w:rPr>
        <w:t xml:space="preserve">. </w:t>
      </w:r>
      <w:r w:rsidR="00B93A53">
        <w:rPr>
          <w:lang w:eastAsia="zh-CN"/>
        </w:rPr>
        <w:t>There has been scant</w:t>
      </w:r>
      <w:r w:rsidR="00A84AAC">
        <w:rPr>
          <w:lang w:eastAsia="zh-CN"/>
        </w:rPr>
        <w:t xml:space="preserve"> research simultaneously consider</w:t>
      </w:r>
      <w:r w:rsidR="00B93A53">
        <w:rPr>
          <w:lang w:eastAsia="zh-CN"/>
        </w:rPr>
        <w:t>ing</w:t>
      </w:r>
      <w:r w:rsidR="00A84AAC">
        <w:rPr>
          <w:lang w:eastAsia="zh-CN"/>
        </w:rPr>
        <w:t xml:space="preserve"> the strategic and operational planning of a BEB system.</w:t>
      </w:r>
      <w:r w:rsidR="00A84AAC">
        <w:t xml:space="preserve"> To the best of our knowledge, only </w:t>
      </w:r>
      <w:r w:rsidR="00BB2B12">
        <w:t xml:space="preserve">one study has focused on concurrent network planning and recharging scheduling for a BEB system </w:t>
      </w:r>
      <w:r w:rsidR="00BB2B12" w:rsidRPr="00D12D0C">
        <w:rPr>
          <w:noProof/>
        </w:rPr>
        <w:t>i.e.</w:t>
      </w:r>
      <w:r w:rsidR="00BB2B12">
        <w:t xml:space="preserve">, </w:t>
      </w:r>
      <w:r w:rsidR="006F7B6C">
        <w:t xml:space="preserve">that by </w:t>
      </w:r>
      <w:r w:rsidR="00BB2B12">
        <w:t xml:space="preserve">Wang et al. </w:t>
      </w:r>
      <w:r w:rsidR="006F7B6C">
        <w:t>(</w:t>
      </w:r>
      <w:r w:rsidR="00BB2B12">
        <w:t>2017</w:t>
      </w:r>
      <w:r w:rsidR="006F7B6C">
        <w:t>)</w:t>
      </w:r>
      <w:r w:rsidR="00BB2B12">
        <w:t xml:space="preserve">. </w:t>
      </w:r>
      <w:r w:rsidR="00B93A53">
        <w:t>These authors</w:t>
      </w:r>
      <w:r w:rsidR="005A04A2">
        <w:t xml:space="preserve"> developed an optimization model to concurrently determine the deployment of fast</w:t>
      </w:r>
      <w:r w:rsidR="00B93A53">
        <w:t>-</w:t>
      </w:r>
      <w:r w:rsidR="005A04A2">
        <w:t xml:space="preserve">charging stations </w:t>
      </w:r>
      <w:r w:rsidR="00B93A53">
        <w:t xml:space="preserve">and BEB </w:t>
      </w:r>
      <w:r w:rsidR="005A04A2">
        <w:t xml:space="preserve">recharging </w:t>
      </w:r>
      <w:r w:rsidR="005A04A2" w:rsidRPr="00D12D0C">
        <w:rPr>
          <w:noProof/>
        </w:rPr>
        <w:t>scheduling</w:t>
      </w:r>
      <w:r w:rsidR="005A04A2">
        <w:t>. However,</w:t>
      </w:r>
      <w:r w:rsidR="00BB2B12">
        <w:t xml:space="preserve"> </w:t>
      </w:r>
      <w:r w:rsidR="009D2FA2">
        <w:t xml:space="preserve">they neglected </w:t>
      </w:r>
      <w:r w:rsidR="00BB2B12">
        <w:t xml:space="preserve">the design of battery capacities, which is a key component in </w:t>
      </w:r>
      <w:r w:rsidR="00B93A53">
        <w:t xml:space="preserve">BEB </w:t>
      </w:r>
      <w:r w:rsidR="006B6E81">
        <w:t xml:space="preserve">planning. </w:t>
      </w:r>
      <w:r w:rsidR="00B93A53">
        <w:t>Nor did they consider</w:t>
      </w:r>
      <w:r w:rsidR="005A04A2">
        <w:t xml:space="preserve"> the demand charge</w:t>
      </w:r>
      <w:r w:rsidR="006B6E81">
        <w:t>s</w:t>
      </w:r>
      <w:r w:rsidR="005A04A2">
        <w:t xml:space="preserve">, which can </w:t>
      </w:r>
      <w:r w:rsidR="00B93A53">
        <w:t>represent</w:t>
      </w:r>
      <w:r w:rsidR="005A04A2">
        <w:t xml:space="preserve"> a significant</w:t>
      </w:r>
      <w:r w:rsidR="006B6E81">
        <w:t xml:space="preserve"> p</w:t>
      </w:r>
      <w:r w:rsidR="00B93A53">
        <w:t>rop</w:t>
      </w:r>
      <w:r w:rsidR="006B6E81">
        <w:t>ortion of</w:t>
      </w:r>
      <w:r w:rsidR="005A04A2">
        <w:t xml:space="preserve"> </w:t>
      </w:r>
      <w:r w:rsidR="00B93A53">
        <w:t xml:space="preserve">the </w:t>
      </w:r>
      <w:r w:rsidR="005A04A2" w:rsidRPr="008922CD">
        <w:rPr>
          <w:noProof/>
        </w:rPr>
        <w:t>operation</w:t>
      </w:r>
      <w:r w:rsidR="005A04A2">
        <w:t xml:space="preserve"> cost </w:t>
      </w:r>
      <w:r w:rsidR="00B93A53">
        <w:t>of</w:t>
      </w:r>
      <w:r w:rsidR="005A04A2">
        <w:t xml:space="preserve"> fast</w:t>
      </w:r>
      <w:r w:rsidR="00B93A53">
        <w:t>-</w:t>
      </w:r>
      <w:r w:rsidR="005A04A2">
        <w:t>charging BEBs.</w:t>
      </w:r>
      <w:r w:rsidR="00630CF6">
        <w:t xml:space="preserve"> </w:t>
      </w:r>
      <w:r w:rsidR="009D2FA2">
        <w:t>T</w:t>
      </w:r>
      <w:r w:rsidR="00630CF6">
        <w:t xml:space="preserve">he </w:t>
      </w:r>
      <w:r w:rsidR="00B93A53">
        <w:t>objective</w:t>
      </w:r>
      <w:r w:rsidR="00630CF6">
        <w:t xml:space="preserve"> of </w:t>
      </w:r>
      <w:r w:rsidR="00B93A53">
        <w:t>our</w:t>
      </w:r>
      <w:r w:rsidR="00630CF6">
        <w:t xml:space="preserve"> proposed project is </w:t>
      </w:r>
      <w:r w:rsidR="00D83407">
        <w:rPr>
          <w:lang w:eastAsia="zh-CN"/>
        </w:rPr>
        <w:t>to fill these research gaps</w:t>
      </w:r>
      <w:r w:rsidR="00630CF6">
        <w:rPr>
          <w:lang w:eastAsia="zh-CN"/>
        </w:rPr>
        <w:t>.</w:t>
      </w:r>
    </w:p>
    <w:p w14:paraId="73015102" w14:textId="1681D9F2" w:rsidR="00E03C22" w:rsidRDefault="00630CF6" w:rsidP="00753947">
      <w:r>
        <w:t xml:space="preserve">In this project, </w:t>
      </w:r>
      <w:r w:rsidR="00B93A53">
        <w:t xml:space="preserve">we simultaneously consider and optimize </w:t>
      </w:r>
      <w:r>
        <w:t>the battery and charger configuration</w:t>
      </w:r>
      <w:r w:rsidR="00B93A53">
        <w:t>s</w:t>
      </w:r>
      <w:r>
        <w:t xml:space="preserve"> of a fast</w:t>
      </w:r>
      <w:r w:rsidR="00B93A53">
        <w:t>-</w:t>
      </w:r>
      <w:r>
        <w:t>charging BEB system</w:t>
      </w:r>
      <w:r w:rsidR="009D2FA2">
        <w:t>,</w:t>
      </w:r>
      <w:r>
        <w:t xml:space="preserve"> as well </w:t>
      </w:r>
      <w:r w:rsidR="0003062D">
        <w:t xml:space="preserve">as </w:t>
      </w:r>
      <w:r>
        <w:t xml:space="preserve">its recharging scheduling during operation. </w:t>
      </w:r>
      <w:r w:rsidR="00B93A53">
        <w:t>We also explicitly consider t</w:t>
      </w:r>
      <w:r w:rsidR="00FE6E0F">
        <w:t xml:space="preserve">he demand charges </w:t>
      </w:r>
      <w:r w:rsidR="00B93A53">
        <w:t>of</w:t>
      </w:r>
      <w:r w:rsidR="00FE6E0F">
        <w:t xml:space="preserve"> high-power recharging activities of BEBs</w:t>
      </w:r>
      <w:r w:rsidR="00021E9C">
        <w:t>.</w:t>
      </w:r>
    </w:p>
    <w:p w14:paraId="4F6C8BA0" w14:textId="6639F8C6" w:rsidR="007A6340" w:rsidRPr="000842C1" w:rsidRDefault="00D02642" w:rsidP="000842C1">
      <w:pPr>
        <w:pStyle w:val="Heading1"/>
      </w:pPr>
      <w:r w:rsidRPr="000842C1">
        <w:lastRenderedPageBreak/>
        <w:t>Research Objectives</w:t>
      </w:r>
    </w:p>
    <w:p w14:paraId="4A4FA2EA" w14:textId="4788B1CC" w:rsidR="001C7AD8" w:rsidRDefault="001C7AD8" w:rsidP="00C21AE4">
      <w:r>
        <w:t>This project propose</w:t>
      </w:r>
      <w:r w:rsidR="00B93A53">
        <w:t>s</w:t>
      </w:r>
      <w:r>
        <w:t xml:space="preserve"> a</w:t>
      </w:r>
      <w:r w:rsidR="004B4AA7">
        <w:t>n</w:t>
      </w:r>
      <w:r>
        <w:t xml:space="preserve"> </w:t>
      </w:r>
      <w:r w:rsidR="004B4AA7">
        <w:t xml:space="preserve">integrated </w:t>
      </w:r>
      <w:r>
        <w:t xml:space="preserve">modeling framework to </w:t>
      </w:r>
      <w:r w:rsidR="001D62F4">
        <w:t xml:space="preserve">concurrently </w:t>
      </w:r>
      <w:r w:rsidR="00B93A53">
        <w:t>develop</w:t>
      </w:r>
      <w:r w:rsidR="001D62F4">
        <w:t xml:space="preserve"> strategic and operational plan</w:t>
      </w:r>
      <w:r w:rsidR="00B93A53">
        <w:t>s</w:t>
      </w:r>
      <w:r w:rsidR="001D62F4">
        <w:t xml:space="preserve"> for a fast</w:t>
      </w:r>
      <w:r w:rsidR="009D2FA2">
        <w:t>-</w:t>
      </w:r>
      <w:r w:rsidR="001D62F4">
        <w:t xml:space="preserve">charging BEB system. </w:t>
      </w:r>
      <w:r w:rsidRPr="00CF1C7A">
        <w:t xml:space="preserve">The proposed </w:t>
      </w:r>
      <w:r>
        <w:t>project will accomplish the following two objectives:</w:t>
      </w:r>
    </w:p>
    <w:p w14:paraId="08EC3D1D" w14:textId="11F2456F" w:rsidR="005D76B6" w:rsidRDefault="005D76B6" w:rsidP="00C21AE4">
      <w:pPr>
        <w:pStyle w:val="ListParagraph"/>
        <w:numPr>
          <w:ilvl w:val="0"/>
          <w:numId w:val="5"/>
        </w:numPr>
      </w:pPr>
      <w:r>
        <w:rPr>
          <w:rFonts w:hint="eastAsia"/>
        </w:rPr>
        <w:t xml:space="preserve">Develop an </w:t>
      </w:r>
      <w:r>
        <w:t>optimization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framework</w:t>
      </w:r>
      <w:r>
        <w:rPr>
          <w:rFonts w:hint="eastAsia"/>
          <w:lang w:eastAsia="zh-CN"/>
        </w:rPr>
        <w:t xml:space="preserve"> that </w:t>
      </w:r>
      <w:r w:rsidR="001D62F4">
        <w:t>simultaneously determine</w:t>
      </w:r>
      <w:r w:rsidR="00B93A53">
        <w:t>s</w:t>
      </w:r>
      <w:r w:rsidR="001D62F4">
        <w:t xml:space="preserve"> the deployment of fast</w:t>
      </w:r>
      <w:r w:rsidR="00B93A53">
        <w:t>-</w:t>
      </w:r>
      <w:r w:rsidR="001D62F4">
        <w:t>charging stations, the battery capacities of BEBs</w:t>
      </w:r>
      <w:r w:rsidR="00626671">
        <w:t>,</w:t>
      </w:r>
      <w:r w:rsidR="001D62F4">
        <w:t xml:space="preserve"> </w:t>
      </w:r>
      <w:r w:rsidR="00626671">
        <w:t>and</w:t>
      </w:r>
      <w:r w:rsidR="001D62F4">
        <w:t xml:space="preserve"> the recharging scheduling of BEBs</w:t>
      </w:r>
      <w:r>
        <w:rPr>
          <w:rFonts w:cs="Times New Roman" w:hint="eastAsia"/>
          <w:lang w:eastAsia="zh-CN"/>
        </w:rPr>
        <w:t>.</w:t>
      </w:r>
    </w:p>
    <w:p w14:paraId="1D5445E3" w14:textId="78B0DDF4" w:rsidR="0011343F" w:rsidRDefault="001C7AD8" w:rsidP="00C21AE4">
      <w:pPr>
        <w:pStyle w:val="ListParagraph"/>
        <w:numPr>
          <w:ilvl w:val="0"/>
          <w:numId w:val="5"/>
        </w:numPr>
      </w:pPr>
      <w:r>
        <w:t xml:space="preserve">Conduct a case study to demonstrate the </w:t>
      </w:r>
      <w:r w:rsidR="00D0485B">
        <w:t xml:space="preserve">effectiveness of the proposed model and analyze the impact of different parameter values on the </w:t>
      </w:r>
      <w:r w:rsidR="00D83407">
        <w:t xml:space="preserve">total </w:t>
      </w:r>
      <w:r w:rsidR="00D0485B">
        <w:t>cost of a fast</w:t>
      </w:r>
      <w:r w:rsidR="00626671">
        <w:t>-</w:t>
      </w:r>
      <w:r w:rsidR="00D0485B">
        <w:t>charging BEB system</w:t>
      </w:r>
      <w:r w:rsidR="00DF25E5">
        <w:rPr>
          <w:rFonts w:hint="eastAsia"/>
          <w:lang w:eastAsia="zh-CN"/>
        </w:rPr>
        <w:t>.</w:t>
      </w:r>
    </w:p>
    <w:p w14:paraId="6A6AEA69" w14:textId="6363444D" w:rsidR="007A6340" w:rsidRPr="007A6340" w:rsidRDefault="00D02642" w:rsidP="00FB3FB5">
      <w:pPr>
        <w:pStyle w:val="Heading1"/>
      </w:pPr>
      <w:r>
        <w:t>Research Methods</w:t>
      </w:r>
    </w:p>
    <w:p w14:paraId="023D554A" w14:textId="0A696AA3" w:rsidR="004B7413" w:rsidRDefault="001C7AD8" w:rsidP="00545C06">
      <w:pPr>
        <w:rPr>
          <w:lang w:eastAsia="zh-CN"/>
        </w:rPr>
      </w:pPr>
      <w:r>
        <w:t>In the propo</w:t>
      </w:r>
      <w:r w:rsidR="00EB428D">
        <w:t xml:space="preserve">sed research, we will </w:t>
      </w:r>
      <w:r w:rsidR="00EB428D">
        <w:rPr>
          <w:rFonts w:hint="eastAsia"/>
          <w:lang w:eastAsia="zh-CN"/>
        </w:rPr>
        <w:t xml:space="preserve">develop a mathematical programming framework </w:t>
      </w:r>
      <w:r w:rsidR="00626671">
        <w:rPr>
          <w:lang w:eastAsia="zh-CN"/>
        </w:rPr>
        <w:t>that</w:t>
      </w:r>
      <w:r w:rsidR="00EB428D">
        <w:rPr>
          <w:rFonts w:hint="eastAsia"/>
          <w:lang w:eastAsia="zh-CN"/>
        </w:rPr>
        <w:t xml:space="preserve"> integrate</w:t>
      </w:r>
      <w:r w:rsidR="00626671">
        <w:rPr>
          <w:lang w:eastAsia="zh-CN"/>
        </w:rPr>
        <w:t xml:space="preserve">s </w:t>
      </w:r>
      <w:r w:rsidR="00EB428D">
        <w:rPr>
          <w:rFonts w:hint="eastAsia"/>
          <w:lang w:eastAsia="zh-CN"/>
        </w:rPr>
        <w:t>strategic and operational planning for a fast</w:t>
      </w:r>
      <w:r w:rsidR="00626671">
        <w:rPr>
          <w:lang w:eastAsia="zh-CN"/>
        </w:rPr>
        <w:t>-</w:t>
      </w:r>
      <w:r w:rsidR="00EB428D">
        <w:rPr>
          <w:rFonts w:hint="eastAsia"/>
          <w:lang w:eastAsia="zh-CN"/>
        </w:rPr>
        <w:t>charging BEB system</w:t>
      </w:r>
      <w:r>
        <w:t>. The objective of the optimization is</w:t>
      </w:r>
      <w:r w:rsidR="00EB428D">
        <w:rPr>
          <w:rFonts w:hint="eastAsia"/>
          <w:lang w:eastAsia="zh-CN"/>
        </w:rPr>
        <w:t xml:space="preserve"> to minimize the </w:t>
      </w:r>
      <w:r w:rsidR="00863B26">
        <w:rPr>
          <w:lang w:eastAsia="zh-CN"/>
        </w:rPr>
        <w:t>total</w:t>
      </w:r>
      <w:r w:rsidR="00863B26">
        <w:rPr>
          <w:rFonts w:hint="eastAsia"/>
          <w:lang w:eastAsia="zh-CN"/>
        </w:rPr>
        <w:t xml:space="preserve"> </w:t>
      </w:r>
      <w:r w:rsidR="00EB428D">
        <w:rPr>
          <w:rFonts w:hint="eastAsia"/>
          <w:lang w:eastAsia="zh-CN"/>
        </w:rPr>
        <w:t>cost of a fast</w:t>
      </w:r>
      <w:r w:rsidR="00626671">
        <w:rPr>
          <w:lang w:eastAsia="zh-CN"/>
        </w:rPr>
        <w:t>-</w:t>
      </w:r>
      <w:r w:rsidR="00EB428D">
        <w:rPr>
          <w:rFonts w:hint="eastAsia"/>
          <w:lang w:eastAsia="zh-CN"/>
        </w:rPr>
        <w:t>charging BEB system by simultaneously determining the deployment of fast</w:t>
      </w:r>
      <w:r w:rsidR="00626671">
        <w:rPr>
          <w:lang w:eastAsia="zh-CN"/>
        </w:rPr>
        <w:t>-</w:t>
      </w:r>
      <w:r w:rsidR="00EB428D">
        <w:rPr>
          <w:rFonts w:hint="eastAsia"/>
          <w:lang w:eastAsia="zh-CN"/>
        </w:rPr>
        <w:t xml:space="preserve">charging stations, </w:t>
      </w:r>
      <w:r w:rsidR="00626671">
        <w:rPr>
          <w:lang w:eastAsia="zh-CN"/>
        </w:rPr>
        <w:t xml:space="preserve">the </w:t>
      </w:r>
      <w:r w:rsidR="00EB428D">
        <w:rPr>
          <w:rFonts w:hint="eastAsia"/>
          <w:lang w:eastAsia="zh-CN"/>
        </w:rPr>
        <w:t>size of BEB batteries</w:t>
      </w:r>
      <w:r w:rsidR="00626671">
        <w:rPr>
          <w:lang w:eastAsia="zh-CN"/>
        </w:rPr>
        <w:t>,</w:t>
      </w:r>
      <w:r w:rsidR="00863B26">
        <w:rPr>
          <w:lang w:eastAsia="zh-CN"/>
        </w:rPr>
        <w:t xml:space="preserve"> </w:t>
      </w:r>
      <w:r w:rsidR="00626671">
        <w:rPr>
          <w:lang w:eastAsia="zh-CN"/>
        </w:rPr>
        <w:t>and the</w:t>
      </w:r>
      <w:r w:rsidR="00EB428D">
        <w:rPr>
          <w:rFonts w:hint="eastAsia"/>
          <w:lang w:eastAsia="zh-CN"/>
        </w:rPr>
        <w:t xml:space="preserve"> recharging scheduling of BEBs. The optimal </w:t>
      </w:r>
      <w:r w:rsidR="00EB428D">
        <w:rPr>
          <w:lang w:eastAsia="zh-CN"/>
        </w:rPr>
        <w:t>design</w:t>
      </w:r>
      <w:r w:rsidR="00EB428D">
        <w:rPr>
          <w:rFonts w:hint="eastAsia"/>
          <w:lang w:eastAsia="zh-CN"/>
        </w:rPr>
        <w:t xml:space="preserve"> should ensure the normal operation of a fast</w:t>
      </w:r>
      <w:r w:rsidR="00626671">
        <w:rPr>
          <w:lang w:eastAsia="zh-CN"/>
        </w:rPr>
        <w:t>-</w:t>
      </w:r>
      <w:r w:rsidR="00EB428D">
        <w:rPr>
          <w:lang w:eastAsia="zh-CN"/>
        </w:rPr>
        <w:t>charging</w:t>
      </w:r>
      <w:r w:rsidR="00EB428D">
        <w:rPr>
          <w:rFonts w:hint="eastAsia"/>
          <w:lang w:eastAsia="zh-CN"/>
        </w:rPr>
        <w:t xml:space="preserve"> BEB system.</w:t>
      </w:r>
    </w:p>
    <w:p w14:paraId="30513789" w14:textId="7AF9BAC1" w:rsidR="001C7AD8" w:rsidRDefault="00FA407B" w:rsidP="00545C06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D83407">
        <w:rPr>
          <w:lang w:eastAsia="zh-CN"/>
        </w:rPr>
        <w:t>total</w:t>
      </w:r>
      <w:r w:rsidR="00D8340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cost of a fast</w:t>
      </w:r>
      <w:r w:rsidR="00456227">
        <w:rPr>
          <w:lang w:eastAsia="zh-CN"/>
        </w:rPr>
        <w:t>-</w:t>
      </w:r>
      <w:r>
        <w:rPr>
          <w:rFonts w:hint="eastAsia"/>
          <w:lang w:eastAsia="zh-CN"/>
        </w:rPr>
        <w:t xml:space="preserve">charging BEB system </w:t>
      </w:r>
      <w:r w:rsidR="00626671">
        <w:rPr>
          <w:lang w:eastAsia="zh-CN"/>
        </w:rPr>
        <w:t>has</w:t>
      </w:r>
      <w:r>
        <w:rPr>
          <w:rFonts w:hint="eastAsia"/>
          <w:lang w:eastAsia="zh-CN"/>
        </w:rPr>
        <w:t xml:space="preserve"> two </w:t>
      </w:r>
      <w:r w:rsidR="009D2FA2">
        <w:rPr>
          <w:lang w:eastAsia="zh-CN"/>
        </w:rPr>
        <w:t>components</w:t>
      </w:r>
      <w:r>
        <w:rPr>
          <w:rFonts w:hint="eastAsia"/>
          <w:lang w:eastAsia="zh-CN"/>
        </w:rPr>
        <w:t xml:space="preserve">: </w:t>
      </w:r>
      <w:r w:rsidR="003975C2">
        <w:rPr>
          <w:rFonts w:hint="eastAsia"/>
          <w:lang w:eastAsia="zh-CN"/>
        </w:rPr>
        <w:t>implementation</w:t>
      </w:r>
      <w:r>
        <w:rPr>
          <w:rFonts w:hint="eastAsia"/>
          <w:lang w:eastAsia="zh-CN"/>
        </w:rPr>
        <w:t xml:space="preserve"> and operation. </w:t>
      </w:r>
      <w:r w:rsidR="003975C2">
        <w:rPr>
          <w:rFonts w:hint="eastAsia"/>
          <w:lang w:eastAsia="zh-CN"/>
        </w:rPr>
        <w:t xml:space="preserve">The system </w:t>
      </w:r>
      <w:r w:rsidR="003975C2">
        <w:rPr>
          <w:lang w:eastAsia="zh-CN"/>
        </w:rPr>
        <w:t>implementation</w:t>
      </w:r>
      <w:r w:rsidR="003975C2">
        <w:rPr>
          <w:rFonts w:hint="eastAsia"/>
          <w:lang w:eastAsia="zh-CN"/>
        </w:rPr>
        <w:t xml:space="preserve"> cost </w:t>
      </w:r>
      <w:r w:rsidR="003975C2">
        <w:rPr>
          <w:lang w:eastAsia="zh-CN"/>
        </w:rPr>
        <w:t>include</w:t>
      </w:r>
      <w:r w:rsidR="0009742E">
        <w:rPr>
          <w:rFonts w:hint="eastAsia"/>
          <w:lang w:eastAsia="zh-CN"/>
        </w:rPr>
        <w:t xml:space="preserve">s </w:t>
      </w:r>
      <w:r w:rsidR="00626671">
        <w:rPr>
          <w:lang w:eastAsia="zh-CN"/>
        </w:rPr>
        <w:t xml:space="preserve">the </w:t>
      </w:r>
      <w:r w:rsidR="0009742E" w:rsidRPr="008922CD">
        <w:rPr>
          <w:rFonts w:hint="eastAsia"/>
          <w:noProof/>
          <w:lang w:eastAsia="zh-CN"/>
        </w:rPr>
        <w:t>cost</w:t>
      </w:r>
      <w:r w:rsidR="003975C2">
        <w:rPr>
          <w:rFonts w:hint="eastAsia"/>
          <w:lang w:eastAsia="zh-CN"/>
        </w:rPr>
        <w:t xml:space="preserve"> of </w:t>
      </w:r>
      <w:r w:rsidR="00626671">
        <w:rPr>
          <w:lang w:eastAsia="zh-CN"/>
        </w:rPr>
        <w:t xml:space="preserve">the </w:t>
      </w:r>
      <w:r w:rsidR="003975C2" w:rsidRPr="00D12D0C">
        <w:rPr>
          <w:rFonts w:hint="eastAsia"/>
          <w:noProof/>
          <w:lang w:eastAsia="zh-CN"/>
        </w:rPr>
        <w:t>on-board</w:t>
      </w:r>
      <w:r w:rsidR="003975C2">
        <w:rPr>
          <w:rFonts w:hint="eastAsia"/>
          <w:lang w:eastAsia="zh-CN"/>
        </w:rPr>
        <w:t xml:space="preserve"> battery pack</w:t>
      </w:r>
      <w:r w:rsidR="00D83407">
        <w:rPr>
          <w:lang w:eastAsia="zh-CN"/>
        </w:rPr>
        <w:t xml:space="preserve"> and</w:t>
      </w:r>
      <w:r w:rsidR="003975C2">
        <w:rPr>
          <w:rFonts w:hint="eastAsia"/>
          <w:lang w:eastAsia="zh-CN"/>
        </w:rPr>
        <w:t xml:space="preserve"> </w:t>
      </w:r>
      <w:r w:rsidR="00626671">
        <w:rPr>
          <w:lang w:eastAsia="zh-CN"/>
        </w:rPr>
        <w:t xml:space="preserve">the </w:t>
      </w:r>
      <w:r w:rsidR="003975C2">
        <w:rPr>
          <w:rFonts w:hint="eastAsia"/>
          <w:lang w:eastAsia="zh-CN"/>
        </w:rPr>
        <w:t xml:space="preserve">cost of </w:t>
      </w:r>
      <w:r w:rsidR="00626671">
        <w:rPr>
          <w:lang w:eastAsia="zh-CN"/>
        </w:rPr>
        <w:t xml:space="preserve">the </w:t>
      </w:r>
      <w:r w:rsidR="003975C2">
        <w:rPr>
          <w:rFonts w:hint="eastAsia"/>
          <w:lang w:eastAsia="zh-CN"/>
        </w:rPr>
        <w:t>fast</w:t>
      </w:r>
      <w:r w:rsidR="00626671">
        <w:rPr>
          <w:lang w:eastAsia="zh-CN"/>
        </w:rPr>
        <w:t>-</w:t>
      </w:r>
      <w:r w:rsidR="003975C2">
        <w:rPr>
          <w:lang w:eastAsia="zh-CN"/>
        </w:rPr>
        <w:t>charging</w:t>
      </w:r>
      <w:r w:rsidR="003975C2">
        <w:rPr>
          <w:rFonts w:hint="eastAsia"/>
          <w:lang w:eastAsia="zh-CN"/>
        </w:rPr>
        <w:t xml:space="preserve"> stations. </w:t>
      </w:r>
      <w:r w:rsidR="0009742E">
        <w:rPr>
          <w:rFonts w:hint="eastAsia"/>
          <w:lang w:eastAsia="zh-CN"/>
        </w:rPr>
        <w:t>The operation cost includes</w:t>
      </w:r>
      <w:r w:rsidR="009D2FA2">
        <w:rPr>
          <w:lang w:eastAsia="zh-CN"/>
        </w:rPr>
        <w:t xml:space="preserve"> the</w:t>
      </w:r>
      <w:r w:rsidR="0009742E">
        <w:rPr>
          <w:rFonts w:hint="eastAsia"/>
          <w:lang w:eastAsia="zh-CN"/>
        </w:rPr>
        <w:t xml:space="preserve"> </w:t>
      </w:r>
      <w:r w:rsidR="0009742E" w:rsidRPr="008922CD">
        <w:rPr>
          <w:rFonts w:hint="eastAsia"/>
          <w:noProof/>
          <w:lang w:eastAsia="zh-CN"/>
        </w:rPr>
        <w:t>cost</w:t>
      </w:r>
      <w:r w:rsidR="003975C2">
        <w:rPr>
          <w:rFonts w:hint="eastAsia"/>
          <w:lang w:eastAsia="zh-CN"/>
        </w:rPr>
        <w:t xml:space="preserve"> </w:t>
      </w:r>
      <w:r w:rsidR="0009742E">
        <w:rPr>
          <w:rFonts w:hint="eastAsia"/>
          <w:lang w:eastAsia="zh-CN"/>
        </w:rPr>
        <w:t xml:space="preserve">of </w:t>
      </w:r>
      <w:r w:rsidR="009D2FA2">
        <w:rPr>
          <w:lang w:eastAsia="zh-CN"/>
        </w:rPr>
        <w:t xml:space="preserve">the </w:t>
      </w:r>
      <w:r w:rsidR="0009742E">
        <w:rPr>
          <w:rFonts w:hint="eastAsia"/>
          <w:lang w:eastAsia="zh-CN"/>
        </w:rPr>
        <w:t xml:space="preserve">cumulative </w:t>
      </w:r>
      <w:r w:rsidR="0009742E" w:rsidRPr="00D12D0C">
        <w:rPr>
          <w:rFonts w:hint="eastAsia"/>
          <w:noProof/>
          <w:lang w:eastAsia="zh-CN"/>
        </w:rPr>
        <w:t>electricity</w:t>
      </w:r>
      <w:r w:rsidR="0009742E">
        <w:rPr>
          <w:rFonts w:hint="eastAsia"/>
          <w:lang w:eastAsia="zh-CN"/>
        </w:rPr>
        <w:t xml:space="preserve"> </w:t>
      </w:r>
      <w:r w:rsidR="0009742E">
        <w:rPr>
          <w:lang w:eastAsia="zh-CN"/>
        </w:rPr>
        <w:t>energy</w:t>
      </w:r>
      <w:r w:rsidR="0009742E">
        <w:rPr>
          <w:rFonts w:hint="eastAsia"/>
          <w:lang w:eastAsia="zh-CN"/>
        </w:rPr>
        <w:t xml:space="preserve"> usage and demand charge</w:t>
      </w:r>
      <w:r w:rsidR="00D83407">
        <w:rPr>
          <w:lang w:eastAsia="zh-CN"/>
        </w:rPr>
        <w:t>s</w:t>
      </w:r>
      <w:r w:rsidR="0009742E">
        <w:rPr>
          <w:rFonts w:hint="eastAsia"/>
          <w:lang w:eastAsia="zh-CN"/>
        </w:rPr>
        <w:t>.</w:t>
      </w:r>
      <w:r w:rsidR="00DF5EAE">
        <w:rPr>
          <w:rFonts w:hint="eastAsia"/>
          <w:lang w:eastAsia="zh-CN"/>
        </w:rPr>
        <w:t xml:space="preserve"> The </w:t>
      </w:r>
      <w:r w:rsidR="00626671">
        <w:rPr>
          <w:lang w:eastAsia="zh-CN"/>
        </w:rPr>
        <w:t>integration</w:t>
      </w:r>
      <w:r w:rsidR="00DF5EAE">
        <w:rPr>
          <w:rFonts w:hint="eastAsia"/>
          <w:lang w:eastAsia="zh-CN"/>
        </w:rPr>
        <w:t xml:space="preserve"> of </w:t>
      </w:r>
      <w:r w:rsidR="00626671">
        <w:rPr>
          <w:lang w:eastAsia="zh-CN"/>
        </w:rPr>
        <w:t xml:space="preserve">the </w:t>
      </w:r>
      <w:r w:rsidR="00DF5EAE">
        <w:rPr>
          <w:rFonts w:hint="eastAsia"/>
          <w:lang w:eastAsia="zh-CN"/>
        </w:rPr>
        <w:t>BEB battery design, charging station deployment</w:t>
      </w:r>
      <w:r w:rsidR="00626671">
        <w:rPr>
          <w:lang w:eastAsia="zh-CN"/>
        </w:rPr>
        <w:t>,</w:t>
      </w:r>
      <w:r w:rsidR="00DF5EAE">
        <w:rPr>
          <w:rFonts w:hint="eastAsia"/>
          <w:lang w:eastAsia="zh-CN"/>
        </w:rPr>
        <w:t xml:space="preserve"> and recharging scheduling should </w:t>
      </w:r>
      <w:r w:rsidR="00D55AC1">
        <w:rPr>
          <w:lang w:eastAsia="zh-CN"/>
        </w:rPr>
        <w:t xml:space="preserve">ensure </w:t>
      </w:r>
      <w:r w:rsidR="00DF5EAE">
        <w:rPr>
          <w:rFonts w:hint="eastAsia"/>
          <w:lang w:eastAsia="zh-CN"/>
        </w:rPr>
        <w:t xml:space="preserve">that each BEB has enough energy to </w:t>
      </w:r>
      <w:r w:rsidR="00626671">
        <w:rPr>
          <w:lang w:eastAsia="zh-CN"/>
        </w:rPr>
        <w:t>perform</w:t>
      </w:r>
      <w:r w:rsidR="00DF5EAE">
        <w:rPr>
          <w:rFonts w:hint="eastAsia"/>
          <w:lang w:eastAsia="zh-CN"/>
        </w:rPr>
        <w:t xml:space="preserve"> </w:t>
      </w:r>
      <w:r w:rsidR="009D2FA2">
        <w:rPr>
          <w:lang w:eastAsia="zh-CN"/>
        </w:rPr>
        <w:t>its</w:t>
      </w:r>
      <w:r w:rsidR="00DF5EAE">
        <w:rPr>
          <w:rFonts w:hint="eastAsia"/>
          <w:lang w:eastAsia="zh-CN"/>
        </w:rPr>
        <w:t xml:space="preserve"> assigned trips.</w:t>
      </w:r>
      <w:r w:rsidR="00042992">
        <w:rPr>
          <w:rFonts w:hint="eastAsia"/>
          <w:lang w:eastAsia="zh-CN"/>
        </w:rPr>
        <w:t xml:space="preserve"> </w:t>
      </w:r>
      <w:r w:rsidR="00443C23">
        <w:rPr>
          <w:rFonts w:hint="eastAsia"/>
          <w:lang w:eastAsia="zh-CN"/>
        </w:rPr>
        <w:t xml:space="preserve">During normal </w:t>
      </w:r>
      <w:r w:rsidR="00443C23" w:rsidRPr="008922CD">
        <w:rPr>
          <w:rFonts w:hint="eastAsia"/>
          <w:noProof/>
          <w:lang w:eastAsia="zh-CN"/>
        </w:rPr>
        <w:t>operation</w:t>
      </w:r>
      <w:r w:rsidR="00626671">
        <w:rPr>
          <w:noProof/>
          <w:lang w:eastAsia="zh-CN"/>
        </w:rPr>
        <w:t>,</w:t>
      </w:r>
      <w:r w:rsidR="00443C23">
        <w:rPr>
          <w:rFonts w:hint="eastAsia"/>
          <w:lang w:eastAsia="zh-CN"/>
        </w:rPr>
        <w:t xml:space="preserve"> a</w:t>
      </w:r>
      <w:r w:rsidR="000C3233">
        <w:rPr>
          <w:rFonts w:hint="eastAsia"/>
          <w:lang w:eastAsia="zh-CN"/>
        </w:rPr>
        <w:t xml:space="preserve"> BEB should be able to </w:t>
      </w:r>
      <w:r w:rsidR="00443C23">
        <w:rPr>
          <w:lang w:eastAsia="zh-CN"/>
        </w:rPr>
        <w:t>maintain</w:t>
      </w:r>
      <w:r w:rsidR="00443C23">
        <w:rPr>
          <w:rFonts w:hint="eastAsia"/>
          <w:lang w:eastAsia="zh-CN"/>
        </w:rPr>
        <w:t xml:space="preserve"> a </w:t>
      </w:r>
      <w:r w:rsidR="00443C23">
        <w:rPr>
          <w:lang w:eastAsia="zh-CN"/>
        </w:rPr>
        <w:t>predetermine</w:t>
      </w:r>
      <w:r w:rsidR="00443C23">
        <w:rPr>
          <w:rFonts w:hint="eastAsia"/>
          <w:lang w:eastAsia="zh-CN"/>
        </w:rPr>
        <w:t xml:space="preserve">d minimum state of charge. </w:t>
      </w:r>
      <w:r w:rsidR="00626671">
        <w:rPr>
          <w:lang w:eastAsia="zh-CN"/>
        </w:rPr>
        <w:t>We will use a</w:t>
      </w:r>
      <w:r w:rsidR="00446106">
        <w:rPr>
          <w:rFonts w:hint="eastAsia"/>
          <w:lang w:eastAsia="zh-CN"/>
        </w:rPr>
        <w:t xml:space="preserve">n </w:t>
      </w:r>
      <w:r w:rsidR="00446106">
        <w:rPr>
          <w:lang w:eastAsia="zh-CN"/>
        </w:rPr>
        <w:t>energy</w:t>
      </w:r>
      <w:r w:rsidR="00446106">
        <w:rPr>
          <w:rFonts w:hint="eastAsia"/>
          <w:lang w:eastAsia="zh-CN"/>
        </w:rPr>
        <w:t xml:space="preserve"> </w:t>
      </w:r>
      <w:r w:rsidR="00446106">
        <w:rPr>
          <w:lang w:eastAsia="zh-CN"/>
        </w:rPr>
        <w:t>consumption</w:t>
      </w:r>
      <w:r w:rsidR="00446106">
        <w:rPr>
          <w:rFonts w:hint="eastAsia"/>
          <w:lang w:eastAsia="zh-CN"/>
        </w:rPr>
        <w:t xml:space="preserve"> model to </w:t>
      </w:r>
      <w:r w:rsidR="00446106">
        <w:rPr>
          <w:lang w:eastAsia="zh-CN"/>
        </w:rPr>
        <w:t>calculate</w:t>
      </w:r>
      <w:r w:rsidR="00446106">
        <w:rPr>
          <w:rFonts w:hint="eastAsia"/>
          <w:lang w:eastAsia="zh-CN"/>
        </w:rPr>
        <w:t xml:space="preserve"> the electricity </w:t>
      </w:r>
      <w:r w:rsidR="00446106">
        <w:rPr>
          <w:lang w:eastAsia="zh-CN"/>
        </w:rPr>
        <w:t>consumption</w:t>
      </w:r>
      <w:r w:rsidR="00446106">
        <w:rPr>
          <w:rFonts w:hint="eastAsia"/>
          <w:lang w:eastAsia="zh-CN"/>
        </w:rPr>
        <w:t xml:space="preserve"> of </w:t>
      </w:r>
      <w:r w:rsidR="00626671">
        <w:rPr>
          <w:lang w:eastAsia="zh-CN"/>
        </w:rPr>
        <w:t xml:space="preserve">the </w:t>
      </w:r>
      <w:r w:rsidR="00446106">
        <w:rPr>
          <w:rFonts w:hint="eastAsia"/>
          <w:lang w:eastAsia="zh-CN"/>
        </w:rPr>
        <w:t>BEBs.</w:t>
      </w:r>
      <w:r w:rsidR="004B7413">
        <w:rPr>
          <w:rFonts w:hint="eastAsia"/>
          <w:lang w:eastAsia="zh-CN"/>
        </w:rPr>
        <w:t xml:space="preserve"> To design a robust bus system, </w:t>
      </w:r>
      <w:r w:rsidR="00626671">
        <w:rPr>
          <w:lang w:eastAsia="zh-CN"/>
        </w:rPr>
        <w:t xml:space="preserve">we will consider </w:t>
      </w:r>
      <w:r w:rsidR="004B7413">
        <w:rPr>
          <w:rFonts w:hint="eastAsia"/>
          <w:lang w:eastAsia="zh-CN"/>
        </w:rPr>
        <w:t>r</w:t>
      </w:r>
      <w:r w:rsidR="00446106">
        <w:rPr>
          <w:rFonts w:hint="eastAsia"/>
          <w:lang w:eastAsia="zh-CN"/>
        </w:rPr>
        <w:t xml:space="preserve">oad grade, worst-case </w:t>
      </w:r>
      <w:r w:rsidR="00446106">
        <w:rPr>
          <w:lang w:eastAsia="zh-CN"/>
        </w:rPr>
        <w:t>passenger</w:t>
      </w:r>
      <w:r w:rsidR="00446106">
        <w:rPr>
          <w:rFonts w:hint="eastAsia"/>
          <w:lang w:eastAsia="zh-CN"/>
        </w:rPr>
        <w:t xml:space="preserve"> load</w:t>
      </w:r>
      <w:r w:rsidR="00626671">
        <w:rPr>
          <w:lang w:eastAsia="zh-CN"/>
        </w:rPr>
        <w:t>,</w:t>
      </w:r>
      <w:r w:rsidR="00446106">
        <w:rPr>
          <w:rFonts w:hint="eastAsia"/>
          <w:lang w:eastAsia="zh-CN"/>
        </w:rPr>
        <w:t xml:space="preserve"> and </w:t>
      </w:r>
      <w:r w:rsidR="00446106">
        <w:rPr>
          <w:lang w:eastAsia="zh-CN"/>
        </w:rPr>
        <w:t>auxiliary</w:t>
      </w:r>
      <w:r w:rsidR="00446106">
        <w:rPr>
          <w:rFonts w:hint="eastAsia"/>
          <w:lang w:eastAsia="zh-CN"/>
        </w:rPr>
        <w:t xml:space="preserve"> devices </w:t>
      </w:r>
      <w:r w:rsidR="00626671">
        <w:rPr>
          <w:lang w:eastAsia="zh-CN"/>
        </w:rPr>
        <w:t>to determine the</w:t>
      </w:r>
      <w:r w:rsidR="004B7413">
        <w:rPr>
          <w:rFonts w:hint="eastAsia"/>
          <w:lang w:eastAsia="zh-CN"/>
        </w:rPr>
        <w:t xml:space="preserve"> electricity </w:t>
      </w:r>
      <w:r w:rsidR="004B7413">
        <w:rPr>
          <w:lang w:eastAsia="zh-CN"/>
        </w:rPr>
        <w:t>consumption</w:t>
      </w:r>
      <w:r w:rsidR="004B7413">
        <w:rPr>
          <w:rFonts w:hint="eastAsia"/>
          <w:lang w:eastAsia="zh-CN"/>
        </w:rPr>
        <w:t xml:space="preserve">. </w:t>
      </w:r>
      <w:r w:rsidR="00626671">
        <w:rPr>
          <w:lang w:eastAsia="zh-CN"/>
        </w:rPr>
        <w:t>We will also explore the most appropriate</w:t>
      </w:r>
      <w:r w:rsidR="001C7AD8">
        <w:t xml:space="preserve"> solution algorithms </w:t>
      </w:r>
      <w:r w:rsidR="00626671" w:rsidRPr="00D12D0C">
        <w:rPr>
          <w:noProof/>
        </w:rPr>
        <w:t>with reference to</w:t>
      </w:r>
      <w:r w:rsidR="00626671">
        <w:t xml:space="preserve"> </w:t>
      </w:r>
      <w:r w:rsidR="001C7AD8">
        <w:t>the properties of the formulated model</w:t>
      </w:r>
      <w:r w:rsidR="00662F92">
        <w:t>s.</w:t>
      </w:r>
    </w:p>
    <w:p w14:paraId="481B310D" w14:textId="0E7048BD" w:rsidR="007A6340" w:rsidRDefault="00626671" w:rsidP="00545C06">
      <w:r>
        <w:t xml:space="preserve">We will </w:t>
      </w:r>
      <w:r w:rsidR="009D2FA2">
        <w:t xml:space="preserve">then </w:t>
      </w:r>
      <w:r>
        <w:t>conduct n</w:t>
      </w:r>
      <w:r w:rsidR="00A87492">
        <w:t xml:space="preserve">umerical studies </w:t>
      </w:r>
      <w:r w:rsidR="001C7AD8">
        <w:t xml:space="preserve">to </w:t>
      </w:r>
      <w:r>
        <w:t>evaluate</w:t>
      </w:r>
      <w:r w:rsidR="001C7AD8">
        <w:t xml:space="preserve"> the </w:t>
      </w:r>
      <w:r>
        <w:t xml:space="preserve">performance of the </w:t>
      </w:r>
      <w:r w:rsidR="001C7AD8">
        <w:t>proposed methodology</w:t>
      </w:r>
      <w:r>
        <w:t xml:space="preserve"> and</w:t>
      </w:r>
      <w:r w:rsidR="001C7AD8">
        <w:t xml:space="preserve"> </w:t>
      </w:r>
      <w:r>
        <w:t>s</w:t>
      </w:r>
      <w:r w:rsidR="00A71AF7">
        <w:t>ensitivity analys</w:t>
      </w:r>
      <w:r>
        <w:t>e</w:t>
      </w:r>
      <w:r w:rsidR="00A71AF7">
        <w:t xml:space="preserve">s to identify the impacts of different factors on the </w:t>
      </w:r>
      <w:r w:rsidR="00D83407">
        <w:t xml:space="preserve">total </w:t>
      </w:r>
      <w:r w:rsidR="00A71AF7">
        <w:t>cost of a fast</w:t>
      </w:r>
      <w:r>
        <w:t>-</w:t>
      </w:r>
      <w:r w:rsidR="00A71AF7">
        <w:t>charging BEB system</w:t>
      </w:r>
      <w:r w:rsidR="00A50196">
        <w:t>.</w:t>
      </w:r>
    </w:p>
    <w:p w14:paraId="56359D62" w14:textId="2461E43F" w:rsidR="007A6340" w:rsidRPr="007A6340" w:rsidRDefault="00D02642" w:rsidP="00FB3FB5">
      <w:pPr>
        <w:pStyle w:val="Heading1"/>
      </w:pPr>
      <w:r>
        <w:t>Expected Outcomes</w:t>
      </w:r>
    </w:p>
    <w:p w14:paraId="429C688D" w14:textId="0563C3D1" w:rsidR="00620188" w:rsidRDefault="001C7AD8" w:rsidP="00620188">
      <w:r>
        <w:t>Th</w:t>
      </w:r>
      <w:r w:rsidR="00626671">
        <w:t>is</w:t>
      </w:r>
      <w:r>
        <w:t xml:space="preserve"> project is expected to produce an optimization framework </w:t>
      </w:r>
      <w:r w:rsidR="00B42D21">
        <w:t>for</w:t>
      </w:r>
      <w:r>
        <w:t xml:space="preserve"> </w:t>
      </w:r>
      <w:r w:rsidR="00A11930">
        <w:t>simultaneously determin</w:t>
      </w:r>
      <w:r w:rsidR="00B42D21">
        <w:t>ing</w:t>
      </w:r>
      <w:r w:rsidR="00A11930">
        <w:t xml:space="preserve"> the deployment of fast</w:t>
      </w:r>
      <w:r w:rsidR="00B42D21">
        <w:t>-</w:t>
      </w:r>
      <w:r w:rsidR="00A11930">
        <w:t>charging stations, the battery capacities of BEBs</w:t>
      </w:r>
      <w:r w:rsidR="00B42D21">
        <w:t>, and</w:t>
      </w:r>
      <w:r w:rsidR="00A11930">
        <w:t xml:space="preserve"> the recharging scheduling of BEBs for a fast</w:t>
      </w:r>
      <w:r w:rsidR="00B42D21">
        <w:t>-</w:t>
      </w:r>
      <w:r w:rsidR="00A11930">
        <w:t>charging BEB system</w:t>
      </w:r>
      <w:r>
        <w:t xml:space="preserve">. </w:t>
      </w:r>
      <w:r>
        <w:rPr>
          <w:rFonts w:eastAsia="Times New Roman" w:cs="Times New Roman"/>
          <w:color w:val="000000"/>
          <w:szCs w:val="24"/>
        </w:rPr>
        <w:t xml:space="preserve">The research findings will have </w:t>
      </w:r>
      <w:r w:rsidRPr="0007234C">
        <w:rPr>
          <w:rFonts w:eastAsia="Times New Roman" w:cs="Times New Roman"/>
          <w:color w:val="000000"/>
          <w:szCs w:val="24"/>
        </w:rPr>
        <w:t xml:space="preserve">theoretical </w:t>
      </w:r>
      <w:r w:rsidRPr="008922CD">
        <w:rPr>
          <w:rFonts w:eastAsia="Times New Roman" w:cs="Times New Roman"/>
          <w:noProof/>
          <w:color w:val="000000"/>
          <w:szCs w:val="24"/>
        </w:rPr>
        <w:t>significance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B42D21">
        <w:rPr>
          <w:rFonts w:eastAsia="Times New Roman" w:cs="Times New Roman"/>
          <w:color w:val="000000"/>
          <w:szCs w:val="24"/>
        </w:rPr>
        <w:t>as well as</w:t>
      </w:r>
      <w:r w:rsidR="00FD0719">
        <w:rPr>
          <w:rFonts w:eastAsia="Times New Roman" w:cs="Times New Roman"/>
          <w:color w:val="000000"/>
          <w:szCs w:val="24"/>
        </w:rPr>
        <w:t xml:space="preserve"> offer</w:t>
      </w:r>
      <w:r>
        <w:rPr>
          <w:rFonts w:eastAsia="Times New Roman" w:cs="Times New Roman"/>
          <w:color w:val="000000"/>
          <w:szCs w:val="24"/>
        </w:rPr>
        <w:t xml:space="preserve"> a </w:t>
      </w:r>
      <w:r w:rsidRPr="0007234C">
        <w:rPr>
          <w:rFonts w:eastAsia="Times New Roman" w:cs="Times New Roman"/>
          <w:color w:val="000000"/>
          <w:szCs w:val="24"/>
        </w:rPr>
        <w:t xml:space="preserve">wide range of applications </w:t>
      </w:r>
      <w:r w:rsidR="00B42D21">
        <w:rPr>
          <w:rFonts w:eastAsia="Times New Roman" w:cs="Times New Roman"/>
          <w:color w:val="000000"/>
          <w:szCs w:val="24"/>
        </w:rPr>
        <w:t>for</w:t>
      </w:r>
      <w:r>
        <w:rPr>
          <w:rFonts w:eastAsia="Times New Roman" w:cs="Times New Roman"/>
          <w:color w:val="000000"/>
          <w:szCs w:val="24"/>
        </w:rPr>
        <w:t xml:space="preserve"> implementing more sustainable </w:t>
      </w:r>
      <w:r w:rsidR="001959E1">
        <w:rPr>
          <w:rFonts w:eastAsia="Times New Roman" w:cs="Times New Roman"/>
          <w:color w:val="000000"/>
          <w:szCs w:val="24"/>
        </w:rPr>
        <w:t>public</w:t>
      </w:r>
      <w:r w:rsidR="00DA2519">
        <w:rPr>
          <w:rFonts w:eastAsia="Times New Roman" w:cs="Times New Roman"/>
          <w:color w:val="000000"/>
          <w:szCs w:val="24"/>
        </w:rPr>
        <w:t xml:space="preserve"> transport</w:t>
      </w:r>
      <w:r w:rsidR="00822684">
        <w:rPr>
          <w:rFonts w:eastAsia="Times New Roman" w:cs="Times New Roman"/>
          <w:color w:val="000000"/>
          <w:szCs w:val="24"/>
        </w:rPr>
        <w:t>ation</w:t>
      </w:r>
      <w:r w:rsidR="00DA2519">
        <w:rPr>
          <w:rFonts w:eastAsia="Times New Roman" w:cs="Times New Roman"/>
          <w:color w:val="000000"/>
          <w:szCs w:val="24"/>
        </w:rPr>
        <w:t xml:space="preserve"> systems</w:t>
      </w:r>
      <w:r>
        <w:rPr>
          <w:rFonts w:eastAsia="Times New Roman" w:cs="Times New Roman"/>
          <w:color w:val="000000"/>
          <w:szCs w:val="24"/>
        </w:rPr>
        <w:t xml:space="preserve">. The end product will be useful to </w:t>
      </w:r>
      <w:r w:rsidR="001959E1">
        <w:rPr>
          <w:rFonts w:eastAsia="Times New Roman" w:cs="Times New Roman"/>
          <w:color w:val="000000"/>
          <w:szCs w:val="24"/>
        </w:rPr>
        <w:t xml:space="preserve">public </w:t>
      </w:r>
      <w:r w:rsidR="00C2264C">
        <w:t>t</w:t>
      </w:r>
      <w:r w:rsidR="001959E1">
        <w:t>ransit</w:t>
      </w:r>
      <w:r w:rsidR="00C2264C">
        <w:t xml:space="preserve"> agencies </w:t>
      </w:r>
      <w:r w:rsidR="00B42D21">
        <w:t>for the</w:t>
      </w:r>
      <w:r>
        <w:t xml:space="preserve"> </w:t>
      </w:r>
      <w:r w:rsidR="00DA2519">
        <w:t>develop</w:t>
      </w:r>
      <w:r w:rsidR="00B42D21">
        <w:t>ment of</w:t>
      </w:r>
      <w:r w:rsidR="00DA2519">
        <w:t xml:space="preserve"> </w:t>
      </w:r>
      <w:r w:rsidR="001959E1">
        <w:t xml:space="preserve">cost-effective and </w:t>
      </w:r>
      <w:r w:rsidR="00DA2519">
        <w:t>sustainable</w:t>
      </w:r>
      <w:r w:rsidR="001959E1">
        <w:t xml:space="preserve"> BEB systems</w:t>
      </w:r>
      <w:r>
        <w:t>.</w:t>
      </w:r>
      <w:r w:rsidR="00620188">
        <w:br w:type="page"/>
      </w:r>
    </w:p>
    <w:p w14:paraId="5F15B5C1" w14:textId="324E242D" w:rsidR="007A6340" w:rsidRPr="00FF10BB" w:rsidRDefault="00D02642" w:rsidP="00FF10BB">
      <w:pPr>
        <w:pStyle w:val="Heading1"/>
      </w:pPr>
      <w:r w:rsidRPr="00FF10BB">
        <w:lastRenderedPageBreak/>
        <w:t>Relevance to Strategic Goals</w:t>
      </w:r>
    </w:p>
    <w:p w14:paraId="6603136A" w14:textId="3E02D819" w:rsidR="007A6340" w:rsidRPr="00ED328E" w:rsidRDefault="001C7AD8" w:rsidP="00ED328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propo</w:t>
      </w:r>
      <w:r w:rsidR="00DA2F9E">
        <w:rPr>
          <w:rFonts w:eastAsia="Times New Roman" w:cs="Times New Roman"/>
          <w:color w:val="000000"/>
          <w:szCs w:val="24"/>
        </w:rPr>
        <w:t>sed project contributes to two</w:t>
      </w:r>
      <w:r>
        <w:rPr>
          <w:rFonts w:eastAsia="Times New Roman" w:cs="Times New Roman"/>
          <w:color w:val="000000"/>
          <w:szCs w:val="24"/>
        </w:rPr>
        <w:t xml:space="preserve"> goals of </w:t>
      </w:r>
      <w:r w:rsidR="00B42D21">
        <w:rPr>
          <w:rFonts w:eastAsia="Times New Roman" w:cs="Times New Roman"/>
          <w:color w:val="000000"/>
          <w:szCs w:val="24"/>
        </w:rPr>
        <w:t xml:space="preserve">the </w:t>
      </w:r>
      <w:r w:rsidR="00FD0719">
        <w:rPr>
          <w:lang w:eastAsia="zh-CN"/>
        </w:rPr>
        <w:t>Mountain</w:t>
      </w:r>
      <w:r w:rsidR="0042752C">
        <w:rPr>
          <w:lang w:eastAsia="zh-CN"/>
        </w:rPr>
        <w:t>-</w:t>
      </w:r>
      <w:r w:rsidR="00FD0719">
        <w:rPr>
          <w:lang w:eastAsia="zh-CN"/>
        </w:rPr>
        <w:t>Plains Consortium</w:t>
      </w:r>
      <w:r w:rsidRPr="00526987">
        <w:rPr>
          <w:rFonts w:eastAsia="Times New Roman" w:cs="Times New Roman"/>
          <w:szCs w:val="24"/>
        </w:rPr>
        <w:t xml:space="preserve">, i.e., </w:t>
      </w:r>
      <w:r w:rsidR="00766DDA">
        <w:rPr>
          <w:rFonts w:eastAsia="Times New Roman" w:cs="Times New Roman"/>
          <w:szCs w:val="24"/>
        </w:rPr>
        <w:t xml:space="preserve">environmental sustainability </w:t>
      </w:r>
      <w:r w:rsidRPr="00526987">
        <w:rPr>
          <w:rFonts w:eastAsia="Times New Roman" w:cs="Times New Roman"/>
          <w:szCs w:val="24"/>
        </w:rPr>
        <w:t>and economic competitiveness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="006A4563">
        <w:rPr>
          <w:rFonts w:eastAsia="Times New Roman" w:cs="Times New Roman"/>
          <w:color w:val="000000"/>
          <w:szCs w:val="24"/>
        </w:rPr>
        <w:t>Compared to conventional diesel buses, BEBs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B42D21" w:rsidRPr="00D12D0C">
        <w:rPr>
          <w:rFonts w:eastAsia="Times New Roman" w:cs="Times New Roman"/>
          <w:noProof/>
          <w:color w:val="000000"/>
          <w:szCs w:val="24"/>
        </w:rPr>
        <w:t>are characterized</w:t>
      </w:r>
      <w:r w:rsidR="00B42D21">
        <w:rPr>
          <w:rFonts w:eastAsia="Times New Roman" w:cs="Times New Roman"/>
          <w:color w:val="000000"/>
          <w:szCs w:val="24"/>
        </w:rPr>
        <w:t xml:space="preserve"> by</w:t>
      </w:r>
      <w:r w:rsidR="006A4563">
        <w:rPr>
          <w:rFonts w:eastAsia="Times New Roman" w:cs="Times New Roman"/>
          <w:color w:val="000000"/>
          <w:szCs w:val="24"/>
        </w:rPr>
        <w:t xml:space="preserve"> improved energy efficiency, zero tailpipe emissions</w:t>
      </w:r>
      <w:r w:rsidR="00B42D21">
        <w:rPr>
          <w:rFonts w:eastAsia="Times New Roman" w:cs="Times New Roman"/>
          <w:color w:val="000000"/>
          <w:szCs w:val="24"/>
        </w:rPr>
        <w:t>,</w:t>
      </w:r>
      <w:r w:rsidR="006A4563">
        <w:rPr>
          <w:rFonts w:eastAsia="Times New Roman" w:cs="Times New Roman"/>
          <w:color w:val="000000"/>
          <w:szCs w:val="24"/>
        </w:rPr>
        <w:t xml:space="preserve"> and the capa</w:t>
      </w:r>
      <w:r w:rsidR="00B42D21">
        <w:rPr>
          <w:rFonts w:eastAsia="Times New Roman" w:cs="Times New Roman"/>
          <w:color w:val="000000"/>
          <w:szCs w:val="24"/>
        </w:rPr>
        <w:t>city for</w:t>
      </w:r>
      <w:r w:rsidR="006A4563">
        <w:rPr>
          <w:rFonts w:eastAsia="Times New Roman" w:cs="Times New Roman"/>
          <w:color w:val="000000"/>
          <w:szCs w:val="24"/>
        </w:rPr>
        <w:t xml:space="preserve"> using renewable energy </w:t>
      </w:r>
      <w:r w:rsidR="006A4563">
        <w:rPr>
          <w:lang w:eastAsia="zh-CN"/>
        </w:rPr>
        <w:t>sources</w:t>
      </w:r>
      <w:r w:rsidR="0041726D">
        <w:rPr>
          <w:lang w:eastAsia="zh-CN"/>
        </w:rPr>
        <w:t>,</w:t>
      </w:r>
      <w:r w:rsidR="006A4563">
        <w:rPr>
          <w:lang w:eastAsia="zh-CN"/>
        </w:rPr>
        <w:t xml:space="preserve"> such as wind, solar</w:t>
      </w:r>
      <w:r w:rsidR="00B42D21">
        <w:rPr>
          <w:lang w:eastAsia="zh-CN"/>
        </w:rPr>
        <w:t>,</w:t>
      </w:r>
      <w:r w:rsidR="006A4563">
        <w:rPr>
          <w:lang w:eastAsia="zh-CN"/>
        </w:rPr>
        <w:t xml:space="preserve"> </w:t>
      </w:r>
      <w:r w:rsidR="006A4563" w:rsidRPr="008922CD">
        <w:rPr>
          <w:noProof/>
          <w:lang w:eastAsia="zh-CN"/>
        </w:rPr>
        <w:t>and</w:t>
      </w:r>
      <w:r w:rsidR="006A4563">
        <w:rPr>
          <w:lang w:eastAsia="zh-CN"/>
        </w:rPr>
        <w:t xml:space="preserve"> water energ</w:t>
      </w:r>
      <w:r w:rsidR="00B42D21">
        <w:rPr>
          <w:lang w:eastAsia="zh-CN"/>
        </w:rPr>
        <w:t>ies</w:t>
      </w:r>
      <w:r w:rsidR="006A4563">
        <w:rPr>
          <w:lang w:eastAsia="zh-CN"/>
        </w:rPr>
        <w:t xml:space="preserve">. The proposed modeling framework can help transit agencies </w:t>
      </w:r>
      <w:r w:rsidR="009D2FA2">
        <w:rPr>
          <w:lang w:eastAsia="zh-CN"/>
        </w:rPr>
        <w:t xml:space="preserve">to </w:t>
      </w:r>
      <w:r w:rsidR="006A4563">
        <w:rPr>
          <w:lang w:eastAsia="zh-CN"/>
        </w:rPr>
        <w:t>optimize the</w:t>
      </w:r>
      <w:r w:rsidR="00B42D21">
        <w:rPr>
          <w:lang w:eastAsia="zh-CN"/>
        </w:rPr>
        <w:t>ir</w:t>
      </w:r>
      <w:r w:rsidR="006A4563">
        <w:rPr>
          <w:lang w:eastAsia="zh-CN"/>
        </w:rPr>
        <w:t xml:space="preserve"> planning of a fast</w:t>
      </w:r>
      <w:r w:rsidR="00B42D21">
        <w:rPr>
          <w:lang w:eastAsia="zh-CN"/>
        </w:rPr>
        <w:t>-</w:t>
      </w:r>
      <w:r w:rsidR="006A4563">
        <w:rPr>
          <w:lang w:eastAsia="zh-CN"/>
        </w:rPr>
        <w:t xml:space="preserve">charging BEB system. The research results </w:t>
      </w:r>
      <w:r w:rsidR="00B42D21">
        <w:rPr>
          <w:lang w:eastAsia="zh-CN"/>
        </w:rPr>
        <w:t xml:space="preserve">have </w:t>
      </w:r>
      <w:r w:rsidR="006A4563">
        <w:rPr>
          <w:lang w:eastAsia="zh-CN"/>
        </w:rPr>
        <w:t>potential</w:t>
      </w:r>
      <w:r w:rsidR="00B42D21">
        <w:rPr>
          <w:lang w:eastAsia="zh-CN"/>
        </w:rPr>
        <w:t xml:space="preserve"> to</w:t>
      </w:r>
      <w:r w:rsidR="006A4563">
        <w:rPr>
          <w:lang w:eastAsia="zh-CN"/>
        </w:rPr>
        <w:t xml:space="preserve"> </w:t>
      </w:r>
      <w:r w:rsidR="00B42D21">
        <w:rPr>
          <w:lang w:eastAsia="zh-CN"/>
        </w:rPr>
        <w:t>facilitate</w:t>
      </w:r>
      <w:r w:rsidR="006A4563">
        <w:rPr>
          <w:lang w:eastAsia="zh-CN"/>
        </w:rPr>
        <w:t xml:space="preserve"> </w:t>
      </w:r>
      <w:r w:rsidR="006A4563" w:rsidRPr="00D12D0C">
        <w:rPr>
          <w:noProof/>
          <w:lang w:eastAsia="zh-CN"/>
        </w:rPr>
        <w:t>faster</w:t>
      </w:r>
      <w:r w:rsidR="006A4563">
        <w:rPr>
          <w:lang w:eastAsia="zh-CN"/>
        </w:rPr>
        <w:t xml:space="preserve"> adoption of BEBs in urban areas and </w:t>
      </w:r>
      <w:r w:rsidR="00B42D21">
        <w:rPr>
          <w:lang w:eastAsia="zh-CN"/>
        </w:rPr>
        <w:t>thereby</w:t>
      </w:r>
      <w:r w:rsidR="006A4563">
        <w:rPr>
          <w:lang w:eastAsia="zh-CN"/>
        </w:rPr>
        <w:t xml:space="preserve"> </w:t>
      </w:r>
      <w:r w:rsidR="0080269C">
        <w:rPr>
          <w:rFonts w:eastAsia="Times New Roman" w:cs="Times New Roman"/>
          <w:color w:val="000000"/>
          <w:szCs w:val="24"/>
        </w:rPr>
        <w:t xml:space="preserve">improve environmental sustainability and </w:t>
      </w:r>
      <w:r w:rsidR="00FD0719">
        <w:rPr>
          <w:rFonts w:eastAsia="Times New Roman" w:cs="Times New Roman"/>
          <w:color w:val="000000"/>
          <w:szCs w:val="24"/>
        </w:rPr>
        <w:t xml:space="preserve">the </w:t>
      </w:r>
      <w:r w:rsidR="0080269C">
        <w:rPr>
          <w:rFonts w:eastAsia="Times New Roman" w:cs="Times New Roman"/>
          <w:color w:val="000000"/>
          <w:szCs w:val="24"/>
        </w:rPr>
        <w:t xml:space="preserve">livability of </w:t>
      </w:r>
      <w:r w:rsidR="006A4563">
        <w:rPr>
          <w:rFonts w:eastAsia="Times New Roman" w:cs="Times New Roman"/>
          <w:color w:val="000000"/>
          <w:szCs w:val="24"/>
        </w:rPr>
        <w:t xml:space="preserve">urban </w:t>
      </w:r>
      <w:r w:rsidR="0080269C">
        <w:rPr>
          <w:rFonts w:eastAsia="Times New Roman" w:cs="Times New Roman"/>
          <w:color w:val="000000"/>
          <w:szCs w:val="24"/>
        </w:rPr>
        <w:t>communities</w:t>
      </w:r>
      <w:r w:rsidR="005D7912">
        <w:rPr>
          <w:rFonts w:eastAsia="Times New Roman" w:cs="Times New Roman"/>
          <w:color w:val="000000"/>
          <w:szCs w:val="24"/>
        </w:rPr>
        <w:t xml:space="preserve">. </w:t>
      </w:r>
      <w:r w:rsidR="00526987">
        <w:rPr>
          <w:rFonts w:eastAsia="Times New Roman" w:cs="Times New Roman"/>
          <w:color w:val="000000"/>
          <w:szCs w:val="24"/>
        </w:rPr>
        <w:t xml:space="preserve">Furthermore, </w:t>
      </w:r>
      <w:r w:rsidR="00734B87">
        <w:rPr>
          <w:rFonts w:eastAsia="Times New Roman" w:cs="Times New Roman"/>
          <w:color w:val="000000"/>
          <w:szCs w:val="24"/>
        </w:rPr>
        <w:t xml:space="preserve">making public transportation more cost-effective and sustainable may contribute to the improvement of its service quality and mode share, which will help </w:t>
      </w:r>
      <w:r w:rsidR="00B42D21">
        <w:rPr>
          <w:rFonts w:eastAsia="Times New Roman" w:cs="Times New Roman"/>
          <w:color w:val="000000"/>
          <w:szCs w:val="24"/>
        </w:rPr>
        <w:t xml:space="preserve">to </w:t>
      </w:r>
      <w:r w:rsidR="00734B87">
        <w:rPr>
          <w:rFonts w:eastAsia="Times New Roman" w:cs="Times New Roman"/>
          <w:color w:val="000000"/>
          <w:szCs w:val="24"/>
        </w:rPr>
        <w:t>reduce traffic congestion and</w:t>
      </w:r>
      <w:r w:rsidR="00FD0719">
        <w:rPr>
          <w:rFonts w:eastAsia="Times New Roman" w:cs="Times New Roman"/>
          <w:color w:val="000000"/>
          <w:szCs w:val="24"/>
        </w:rPr>
        <w:t xml:space="preserve"> </w:t>
      </w:r>
      <w:r w:rsidR="00526987">
        <w:rPr>
          <w:rFonts w:eastAsia="Times New Roman" w:cs="Times New Roman"/>
          <w:color w:val="000000"/>
          <w:szCs w:val="24"/>
        </w:rPr>
        <w:t xml:space="preserve">support </w:t>
      </w:r>
      <w:r w:rsidR="00B42D21">
        <w:rPr>
          <w:rFonts w:eastAsia="Times New Roman" w:cs="Times New Roman"/>
          <w:color w:val="000000"/>
          <w:szCs w:val="24"/>
        </w:rPr>
        <w:t xml:space="preserve">regional </w:t>
      </w:r>
      <w:r w:rsidR="00526987">
        <w:rPr>
          <w:rFonts w:eastAsia="Times New Roman" w:cs="Times New Roman"/>
          <w:color w:val="000000"/>
          <w:szCs w:val="24"/>
        </w:rPr>
        <w:t>economic competitiveness</w:t>
      </w:r>
      <w:r w:rsidR="00C2264C">
        <w:rPr>
          <w:rFonts w:eastAsia="Times New Roman" w:cs="Times New Roman"/>
          <w:color w:val="000000"/>
          <w:szCs w:val="24"/>
        </w:rPr>
        <w:t>.</w:t>
      </w:r>
    </w:p>
    <w:p w14:paraId="1F0CB914" w14:textId="6423D0F4" w:rsidR="007A6340" w:rsidRPr="007A6340" w:rsidRDefault="00D02642" w:rsidP="00FB3FB5">
      <w:pPr>
        <w:pStyle w:val="Heading1"/>
      </w:pPr>
      <w:r>
        <w:t>Educational Benefits</w:t>
      </w:r>
    </w:p>
    <w:p w14:paraId="66229369" w14:textId="06EBE206" w:rsidR="006538BC" w:rsidRDefault="001C7AD8" w:rsidP="006245FF">
      <w:r>
        <w:t xml:space="preserve">One graduate student will </w:t>
      </w:r>
      <w:r w:rsidR="00B42D21">
        <w:t>help conduct</w:t>
      </w:r>
      <w:r>
        <w:t xml:space="preserve"> th</w:t>
      </w:r>
      <w:r w:rsidR="00B42D21">
        <w:t>is</w:t>
      </w:r>
      <w:r>
        <w:t xml:space="preserve"> research and receive training in </w:t>
      </w:r>
      <w:r w:rsidR="00822F14">
        <w:t>transportation data collection and analysis</w:t>
      </w:r>
      <w:r>
        <w:t>, optimization, and</w:t>
      </w:r>
      <w:r w:rsidR="00BD3F8E">
        <w:t xml:space="preserve"> </w:t>
      </w:r>
      <w:r w:rsidR="00822F14">
        <w:t>public transportation planning and operation</w:t>
      </w:r>
      <w:r>
        <w:t xml:space="preserve">. The research results will provide fresh material and case studies </w:t>
      </w:r>
      <w:r w:rsidR="00B42D21">
        <w:t>for</w:t>
      </w:r>
      <w:r>
        <w:t xml:space="preserve"> expand</w:t>
      </w:r>
      <w:r w:rsidR="00B42D21">
        <w:t>ing</w:t>
      </w:r>
      <w:r>
        <w:t xml:space="preserve"> the transportation curricula at USU.</w:t>
      </w:r>
    </w:p>
    <w:p w14:paraId="181CD8B0" w14:textId="1728DC8F" w:rsidR="006538BC" w:rsidRPr="007A6340" w:rsidRDefault="00D02642" w:rsidP="00FB3FB5">
      <w:pPr>
        <w:pStyle w:val="Heading1"/>
      </w:pPr>
      <w:r>
        <w:t>Technology Transfer</w:t>
      </w:r>
    </w:p>
    <w:p w14:paraId="76B53E99" w14:textId="222F64A7" w:rsidR="00EA36A1" w:rsidRDefault="00B42D21" w:rsidP="00EA36A1">
      <w:r>
        <w:t>The r</w:t>
      </w:r>
      <w:r w:rsidR="00781472" w:rsidRPr="00781472">
        <w:t xml:space="preserve">esearch results will </w:t>
      </w:r>
      <w:r w:rsidR="00781472" w:rsidRPr="00D12D0C">
        <w:rPr>
          <w:noProof/>
        </w:rPr>
        <w:t>be disseminated</w:t>
      </w:r>
      <w:r w:rsidR="00781472" w:rsidRPr="00781472">
        <w:t xml:space="preserve"> </w:t>
      </w:r>
      <w:r>
        <w:t>via</w:t>
      </w:r>
      <w:r w:rsidR="00781472" w:rsidRPr="00781472">
        <w:t xml:space="preserve"> publication in peer-reviewed profe</w:t>
      </w:r>
      <w:r w:rsidR="00781472">
        <w:t xml:space="preserve">ssional journals and </w:t>
      </w:r>
      <w:r w:rsidR="00781472" w:rsidRPr="00781472">
        <w:t>presentations at state and national meetings and conferences. All data coll</w:t>
      </w:r>
      <w:r w:rsidR="00781472">
        <w:t>ected from the research project</w:t>
      </w:r>
      <w:r w:rsidR="00781472" w:rsidRPr="00781472">
        <w:t xml:space="preserve"> will </w:t>
      </w:r>
      <w:r w:rsidR="00781472" w:rsidRPr="00D12D0C">
        <w:rPr>
          <w:noProof/>
        </w:rPr>
        <w:t>be stored</w:t>
      </w:r>
      <w:r w:rsidR="00781472" w:rsidRPr="00781472">
        <w:t xml:space="preserve"> in a repository </w:t>
      </w:r>
      <w:r>
        <w:t>from which</w:t>
      </w:r>
      <w:r w:rsidR="00781472" w:rsidRPr="00781472">
        <w:t xml:space="preserve"> information will be easily retrievable should anyone wish to use it. </w:t>
      </w:r>
      <w:r>
        <w:t>The r</w:t>
      </w:r>
      <w:r w:rsidR="00781472" w:rsidRPr="00781472">
        <w:t xml:space="preserve">esearch results will also </w:t>
      </w:r>
      <w:r w:rsidR="00781472" w:rsidRPr="00D12D0C">
        <w:rPr>
          <w:noProof/>
        </w:rPr>
        <w:t>be incorporated</w:t>
      </w:r>
      <w:r w:rsidR="00781472" w:rsidRPr="00781472">
        <w:t xml:space="preserve"> into a wide variety of education, training, outreach</w:t>
      </w:r>
      <w:r>
        <w:t>,</w:t>
      </w:r>
      <w:r w:rsidR="00781472" w:rsidRPr="00781472">
        <w:t xml:space="preserve"> </w:t>
      </w:r>
      <w:r w:rsidR="00781472" w:rsidRPr="008922CD">
        <w:rPr>
          <w:noProof/>
        </w:rPr>
        <w:t>and</w:t>
      </w:r>
      <w:r w:rsidR="00781472" w:rsidRPr="00781472">
        <w:t xml:space="preserve"> workforce development activities.</w:t>
      </w:r>
      <w:r w:rsidR="00EA36A1">
        <w:br w:type="page"/>
      </w:r>
    </w:p>
    <w:p w14:paraId="5BD7CF24" w14:textId="06A48C5B" w:rsidR="007A6340" w:rsidRPr="007A6340" w:rsidRDefault="00D02642" w:rsidP="00FB3FB5">
      <w:pPr>
        <w:pStyle w:val="Heading1"/>
      </w:pPr>
      <w:r>
        <w:lastRenderedPageBreak/>
        <w:t>Work Plan</w:t>
      </w:r>
    </w:p>
    <w:p w14:paraId="15A600E0" w14:textId="114F586D" w:rsidR="00BF7BA9" w:rsidRDefault="00DA05E3" w:rsidP="008C0C40">
      <w:pPr>
        <w:spacing w:after="120"/>
        <w:rPr>
          <w:rFonts w:eastAsia="Times New Roman" w:cs="Times New Roman"/>
          <w:color w:val="000000"/>
          <w:szCs w:val="24"/>
        </w:rPr>
      </w:pPr>
      <w:r w:rsidRPr="0034221B">
        <w:rPr>
          <w:rFonts w:eastAsia="Times New Roman" w:cs="Times New Roman"/>
          <w:color w:val="000000"/>
          <w:szCs w:val="24"/>
        </w:rPr>
        <w:t xml:space="preserve">The proposed research will </w:t>
      </w:r>
      <w:r w:rsidRPr="00D12D0C">
        <w:rPr>
          <w:rFonts w:eastAsia="Times New Roman" w:cs="Times New Roman"/>
          <w:noProof/>
          <w:color w:val="000000"/>
          <w:szCs w:val="24"/>
        </w:rPr>
        <w:t xml:space="preserve">be </w:t>
      </w:r>
      <w:r w:rsidR="00804B26" w:rsidRPr="00D12D0C">
        <w:rPr>
          <w:rFonts w:eastAsia="Times New Roman" w:cs="Times New Roman"/>
          <w:noProof/>
          <w:color w:val="000000"/>
          <w:szCs w:val="24"/>
        </w:rPr>
        <w:t>conducted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D0719">
        <w:rPr>
          <w:rFonts w:eastAsia="Times New Roman" w:cs="Times New Roman"/>
          <w:color w:val="000000"/>
          <w:szCs w:val="24"/>
        </w:rPr>
        <w:t xml:space="preserve">over an </w:t>
      </w:r>
      <w:r>
        <w:rPr>
          <w:rFonts w:eastAsia="Times New Roman" w:cs="Times New Roman"/>
          <w:color w:val="000000"/>
          <w:szCs w:val="24"/>
        </w:rPr>
        <w:t>18</w:t>
      </w:r>
      <w:r w:rsidR="00FD0719">
        <w:rPr>
          <w:rFonts w:eastAsia="Times New Roman" w:cs="Times New Roman"/>
          <w:color w:val="000000"/>
          <w:szCs w:val="24"/>
        </w:rPr>
        <w:t>-</w:t>
      </w:r>
      <w:r w:rsidRPr="0034221B">
        <w:rPr>
          <w:rFonts w:eastAsia="Times New Roman" w:cs="Times New Roman"/>
          <w:color w:val="000000"/>
          <w:szCs w:val="24"/>
        </w:rPr>
        <w:t>month</w:t>
      </w:r>
      <w:r w:rsidR="00FD0719">
        <w:rPr>
          <w:rFonts w:eastAsia="Times New Roman" w:cs="Times New Roman"/>
          <w:color w:val="000000"/>
          <w:szCs w:val="24"/>
        </w:rPr>
        <w:t xml:space="preserve"> period</w:t>
      </w:r>
      <w:r w:rsidRPr="0034221B">
        <w:rPr>
          <w:rFonts w:eastAsia="Times New Roman" w:cs="Times New Roman"/>
          <w:color w:val="000000"/>
          <w:szCs w:val="24"/>
        </w:rPr>
        <w:t xml:space="preserve"> </w:t>
      </w:r>
      <w:r w:rsidR="00804B26">
        <w:rPr>
          <w:rFonts w:eastAsia="Times New Roman" w:cs="Times New Roman"/>
          <w:color w:val="000000"/>
          <w:szCs w:val="24"/>
        </w:rPr>
        <w:t>according to</w:t>
      </w:r>
      <w:r w:rsidRPr="0034221B">
        <w:rPr>
          <w:rFonts w:eastAsia="Times New Roman" w:cs="Times New Roman"/>
          <w:color w:val="000000"/>
          <w:szCs w:val="24"/>
        </w:rPr>
        <w:t xml:space="preserve"> the following schedule:</w:t>
      </w:r>
    </w:p>
    <w:tbl>
      <w:tblPr>
        <w:tblW w:w="0" w:type="auto"/>
        <w:tblInd w:w="198" w:type="dxa"/>
        <w:tblBorders>
          <w:top w:val="single" w:sz="12" w:space="0" w:color="008000"/>
          <w:bottom w:val="single" w:sz="12" w:space="0" w:color="008000"/>
        </w:tblBorders>
        <w:tblCellMar>
          <w:top w:w="43" w:type="dxa"/>
          <w:bottom w:w="101" w:type="dxa"/>
        </w:tblCellMar>
        <w:tblLook w:val="01A0" w:firstRow="1" w:lastRow="0" w:firstColumn="1" w:lastColumn="1" w:noHBand="0" w:noVBand="0"/>
      </w:tblPr>
      <w:tblGrid>
        <w:gridCol w:w="7821"/>
        <w:gridCol w:w="1341"/>
      </w:tblGrid>
      <w:tr w:rsidR="00DA05E3" w:rsidRPr="005911CD" w14:paraId="2A99730B" w14:textId="77777777" w:rsidTr="00E40406">
        <w:tc>
          <w:tcPr>
            <w:tcW w:w="803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1AD93AF" w14:textId="77777777" w:rsidR="00DA05E3" w:rsidRDefault="00DA05E3" w:rsidP="00FB32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34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B078581" w14:textId="0060F62F" w:rsidR="00DA05E3" w:rsidRDefault="00DA05E3" w:rsidP="00FB32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DA05E3" w:rsidRPr="005911CD" w14:paraId="7A58CF4A" w14:textId="77777777" w:rsidTr="00E40406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23EB" w14:textId="495FF638" w:rsidR="00DA05E3" w:rsidRDefault="00DA05E3" w:rsidP="00FB3237">
            <w:pPr>
              <w:spacing w:after="0"/>
              <w:rPr>
                <w:b/>
              </w:rPr>
            </w:pPr>
            <w:r>
              <w:rPr>
                <w:b/>
              </w:rPr>
              <w:t>Literature Review</w:t>
            </w:r>
          </w:p>
          <w:p w14:paraId="1A71CDAF" w14:textId="2606E4CF" w:rsidR="00DA05E3" w:rsidRDefault="00DA05E3" w:rsidP="00FB3237">
            <w:pPr>
              <w:spacing w:after="0"/>
            </w:pPr>
            <w:r>
              <w:t>We will conduct a thorough literature review on</w:t>
            </w:r>
            <w:r w:rsidR="00CC2345">
              <w:t xml:space="preserve"> the planning </w:t>
            </w:r>
            <w:r w:rsidR="00804B26">
              <w:t>of</w:t>
            </w:r>
            <w:r>
              <w:t xml:space="preserve"> </w:t>
            </w:r>
            <w:r w:rsidR="00CC2345">
              <w:t>fast</w:t>
            </w:r>
            <w:r w:rsidR="00804B26">
              <w:t>-</w:t>
            </w:r>
            <w:r w:rsidR="00CC2345">
              <w:t>charging BEB systems.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C67DA" w14:textId="77777777" w:rsidR="00DA05E3" w:rsidRDefault="00DA05E3" w:rsidP="00DA6580">
            <w:pPr>
              <w:spacing w:after="0"/>
              <w:jc w:val="center"/>
            </w:pPr>
            <w:r w:rsidRPr="00D12D0C">
              <w:rPr>
                <w:noProof/>
              </w:rPr>
              <w:t>2</w:t>
            </w:r>
            <w:r>
              <w:t xml:space="preserve"> months</w:t>
            </w:r>
          </w:p>
        </w:tc>
      </w:tr>
      <w:tr w:rsidR="00DA05E3" w:rsidRPr="005911CD" w14:paraId="46DAAAAF" w14:textId="77777777" w:rsidTr="00E40406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53375" w14:textId="71849238" w:rsidR="00DA05E3" w:rsidRDefault="00DA05E3" w:rsidP="00FB3237">
            <w:pPr>
              <w:spacing w:after="0"/>
            </w:pPr>
            <w:r>
              <w:rPr>
                <w:b/>
              </w:rPr>
              <w:t>Formulati</w:t>
            </w:r>
            <w:r w:rsidR="00804B26">
              <w:rPr>
                <w:b/>
              </w:rPr>
              <w:t>o</w:t>
            </w:r>
            <w:r>
              <w:rPr>
                <w:b/>
              </w:rPr>
              <w:t>n</w:t>
            </w:r>
            <w:r w:rsidR="00804B26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r w:rsidR="005156C8">
              <w:rPr>
                <w:b/>
              </w:rPr>
              <w:t>Integrated Planning</w:t>
            </w:r>
            <w:r>
              <w:rPr>
                <w:b/>
              </w:rPr>
              <w:t xml:space="preserve"> Problem</w:t>
            </w:r>
          </w:p>
          <w:p w14:paraId="1463E6CC" w14:textId="05EA50F4" w:rsidR="00DA05E3" w:rsidRDefault="00DA05E3" w:rsidP="00FB3237">
            <w:pPr>
              <w:spacing w:after="0"/>
              <w:rPr>
                <w:b/>
              </w:rPr>
            </w:pPr>
            <w:r>
              <w:t xml:space="preserve">We will formulate the </w:t>
            </w:r>
            <w:r w:rsidR="00CC2345">
              <w:t>integrated strategic and operational planning for a fast</w:t>
            </w:r>
            <w:r w:rsidR="00804B26">
              <w:t>-</w:t>
            </w:r>
            <w:r w:rsidR="00CC2345">
              <w:t>charging BEB system</w:t>
            </w:r>
            <w:r>
              <w:t xml:space="preserve"> as a mathematical programming problem.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9EB09" w14:textId="77777777" w:rsidR="00DA05E3" w:rsidRDefault="00DA05E3" w:rsidP="00DA6580">
            <w:pPr>
              <w:spacing w:after="0"/>
              <w:jc w:val="center"/>
            </w:pPr>
            <w:r w:rsidRPr="00D12D0C">
              <w:rPr>
                <w:noProof/>
              </w:rPr>
              <w:t>5</w:t>
            </w:r>
            <w:r>
              <w:t xml:space="preserve"> months</w:t>
            </w:r>
          </w:p>
        </w:tc>
      </w:tr>
      <w:tr w:rsidR="00DA05E3" w:rsidRPr="005911CD" w14:paraId="5922CC96" w14:textId="77777777" w:rsidTr="00E40406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2E36D" w14:textId="29913BB6" w:rsidR="00DA05E3" w:rsidRDefault="00DA05E3" w:rsidP="00FB3237">
            <w:pPr>
              <w:spacing w:after="0"/>
              <w:rPr>
                <w:b/>
              </w:rPr>
            </w:pPr>
            <w:r>
              <w:rPr>
                <w:b/>
              </w:rPr>
              <w:t xml:space="preserve">Solving the </w:t>
            </w:r>
            <w:r w:rsidR="005156C8">
              <w:rPr>
                <w:b/>
              </w:rPr>
              <w:t>Integrated Planning</w:t>
            </w:r>
            <w:r>
              <w:rPr>
                <w:b/>
              </w:rPr>
              <w:t xml:space="preserve"> Problem</w:t>
            </w:r>
          </w:p>
          <w:p w14:paraId="2E6B9CFF" w14:textId="0930559E" w:rsidR="00DA05E3" w:rsidRDefault="00DA05E3" w:rsidP="00FB3237">
            <w:pPr>
              <w:spacing w:after="0"/>
            </w:pPr>
            <w:r>
              <w:t xml:space="preserve">We </w:t>
            </w:r>
            <w:r w:rsidR="00804B26">
              <w:t>will</w:t>
            </w:r>
            <w:r>
              <w:t xml:space="preserve"> explore and compare </w:t>
            </w:r>
            <w:r w:rsidR="00804B26">
              <w:t xml:space="preserve">the performance of </w:t>
            </w:r>
            <w:r>
              <w:t>solution algorithms ident</w:t>
            </w:r>
            <w:r w:rsidR="005156C8">
              <w:t>ified in the literature review.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2B8A7" w14:textId="77777777" w:rsidR="00DA05E3" w:rsidRDefault="00DA05E3" w:rsidP="00DA6580">
            <w:pPr>
              <w:spacing w:after="0"/>
              <w:jc w:val="center"/>
            </w:pPr>
            <w:r w:rsidRPr="00D12D0C">
              <w:rPr>
                <w:noProof/>
              </w:rPr>
              <w:t>4</w:t>
            </w:r>
            <w:r>
              <w:t xml:space="preserve"> months</w:t>
            </w:r>
          </w:p>
        </w:tc>
      </w:tr>
      <w:tr w:rsidR="00DA05E3" w:rsidRPr="005911CD" w14:paraId="52D705EC" w14:textId="77777777" w:rsidTr="00E40406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F8251" w14:textId="77777777" w:rsidR="00DA05E3" w:rsidRDefault="00DA05E3" w:rsidP="00FB3237">
            <w:pPr>
              <w:spacing w:after="0"/>
              <w:rPr>
                <w:b/>
              </w:rPr>
            </w:pPr>
            <w:r>
              <w:rPr>
                <w:b/>
              </w:rPr>
              <w:t>Case Study</w:t>
            </w:r>
          </w:p>
          <w:p w14:paraId="19071F84" w14:textId="0C3E4155" w:rsidR="00DA05E3" w:rsidRDefault="00DA05E3" w:rsidP="00FB3237">
            <w:pPr>
              <w:spacing w:after="0"/>
            </w:pPr>
            <w:r>
              <w:t xml:space="preserve">We will conduct </w:t>
            </w:r>
            <w:r w:rsidR="00870C42">
              <w:t xml:space="preserve">several numerical studies to </w:t>
            </w:r>
            <w:r w:rsidR="00804B26">
              <w:t>evaluate</w:t>
            </w:r>
            <w:r w:rsidR="00870C42">
              <w:t xml:space="preserve"> the proposed methodology</w:t>
            </w:r>
            <w:r>
              <w:t xml:space="preserve"> </w:t>
            </w:r>
            <w:r w:rsidR="00804B26">
              <w:t>and s</w:t>
            </w:r>
            <w:r>
              <w:t xml:space="preserve">ensitivity analysis to </w:t>
            </w:r>
            <w:r w:rsidR="00FD0719">
              <w:t>assess</w:t>
            </w:r>
            <w:r>
              <w:t xml:space="preserve"> the impact of </w:t>
            </w:r>
            <w:r w:rsidR="004A3F40">
              <w:t xml:space="preserve">different factors on the </w:t>
            </w:r>
            <w:r w:rsidR="00D83407">
              <w:t xml:space="preserve">total </w:t>
            </w:r>
            <w:r w:rsidR="004A3F40">
              <w:t>cost of a fast</w:t>
            </w:r>
            <w:r w:rsidR="00804B26">
              <w:t>-</w:t>
            </w:r>
            <w:r w:rsidR="004A3F40">
              <w:t>charging BEB system</w:t>
            </w:r>
            <w: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0C65F" w14:textId="77777777" w:rsidR="00DA05E3" w:rsidRDefault="00DA05E3" w:rsidP="00DA6580">
            <w:pPr>
              <w:spacing w:after="0"/>
              <w:jc w:val="center"/>
            </w:pPr>
            <w:r w:rsidRPr="00D12D0C">
              <w:rPr>
                <w:noProof/>
              </w:rPr>
              <w:t>5</w:t>
            </w:r>
            <w:r>
              <w:t xml:space="preserve"> months</w:t>
            </w:r>
          </w:p>
        </w:tc>
      </w:tr>
      <w:tr w:rsidR="00DA05E3" w:rsidRPr="005911CD" w14:paraId="0337359F" w14:textId="77777777" w:rsidTr="00E40406">
        <w:tc>
          <w:tcPr>
            <w:tcW w:w="8031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1E0B1FA7" w14:textId="77777777" w:rsidR="00DA05E3" w:rsidRDefault="00DA05E3" w:rsidP="00FB3237">
            <w:pPr>
              <w:spacing w:after="0"/>
              <w:rPr>
                <w:b/>
              </w:rPr>
            </w:pPr>
            <w:r>
              <w:rPr>
                <w:b/>
              </w:rPr>
              <w:t>Report Writing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BCA193E" w14:textId="77777777" w:rsidR="00DA05E3" w:rsidRDefault="00DA05E3" w:rsidP="00DA6580">
            <w:pPr>
              <w:spacing w:after="0"/>
              <w:jc w:val="center"/>
            </w:pPr>
            <w:r w:rsidRPr="00D12D0C">
              <w:rPr>
                <w:noProof/>
              </w:rPr>
              <w:t>2</w:t>
            </w:r>
            <w:r>
              <w:t xml:space="preserve"> months</w:t>
            </w:r>
          </w:p>
        </w:tc>
      </w:tr>
    </w:tbl>
    <w:p w14:paraId="0B379F41" w14:textId="40DE6E40" w:rsidR="00064E4A" w:rsidRDefault="00D02642" w:rsidP="00491EA9">
      <w:pPr>
        <w:pStyle w:val="Heading1"/>
        <w:spacing w:before="480"/>
      </w:pPr>
      <w:r>
        <w:t>Project Cost</w:t>
      </w:r>
    </w:p>
    <w:p w14:paraId="6FE549D1" w14:textId="30EEE1FA" w:rsidR="00064E4A" w:rsidRPr="00234C87" w:rsidRDefault="009703A8" w:rsidP="00555482">
      <w:pPr>
        <w:tabs>
          <w:tab w:val="left" w:pos="2880"/>
          <w:tab w:val="decimal" w:pos="378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Total Project Costs:</w:t>
      </w:r>
      <w:r>
        <w:rPr>
          <w:rFonts w:eastAsia="Times New Roman" w:cs="Times New Roman"/>
          <w:szCs w:val="24"/>
        </w:rPr>
        <w:tab/>
      </w:r>
      <w:r w:rsidR="00064E4A" w:rsidRPr="00234C87">
        <w:rPr>
          <w:rFonts w:eastAsia="Times New Roman" w:cs="Times New Roman"/>
          <w:szCs w:val="24"/>
        </w:rPr>
        <w:t>$</w:t>
      </w:r>
      <w:r w:rsidR="00555482">
        <w:rPr>
          <w:rFonts w:eastAsia="Times New Roman" w:cs="Times New Roman"/>
          <w:szCs w:val="24"/>
        </w:rPr>
        <w:tab/>
      </w:r>
      <w:r w:rsidR="00BB6596">
        <w:rPr>
          <w:rFonts w:eastAsia="Times New Roman" w:cs="Times New Roman"/>
          <w:szCs w:val="24"/>
        </w:rPr>
        <w:t>100,000</w:t>
      </w:r>
    </w:p>
    <w:p w14:paraId="4A4DC286" w14:textId="576004F7" w:rsidR="00064E4A" w:rsidRPr="00234C87" w:rsidRDefault="009703A8" w:rsidP="00555482">
      <w:pPr>
        <w:tabs>
          <w:tab w:val="left" w:pos="2880"/>
          <w:tab w:val="decimal" w:pos="378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MPC Funds Requested:</w:t>
      </w:r>
      <w:r>
        <w:rPr>
          <w:rFonts w:eastAsia="Times New Roman" w:cs="Times New Roman"/>
          <w:szCs w:val="24"/>
        </w:rPr>
        <w:tab/>
      </w:r>
      <w:r w:rsidR="00D12D0C">
        <w:rPr>
          <w:rFonts w:eastAsia="Times New Roman" w:cs="Times New Roman"/>
          <w:szCs w:val="24"/>
        </w:rPr>
        <w:t>$</w:t>
      </w:r>
      <w:r w:rsidR="00555482">
        <w:rPr>
          <w:rFonts w:eastAsia="Times New Roman" w:cs="Times New Roman"/>
          <w:szCs w:val="24"/>
        </w:rPr>
        <w:tab/>
      </w:r>
      <w:r w:rsidR="00D12D0C">
        <w:rPr>
          <w:rFonts w:eastAsia="Times New Roman" w:cs="Times New Roman"/>
          <w:szCs w:val="24"/>
        </w:rPr>
        <w:t>50,000</w:t>
      </w:r>
    </w:p>
    <w:p w14:paraId="47B4D926" w14:textId="19AB6D12" w:rsidR="009703A8" w:rsidRDefault="009703A8" w:rsidP="00555482">
      <w:pPr>
        <w:tabs>
          <w:tab w:val="left" w:pos="2880"/>
          <w:tab w:val="decimal" w:pos="3780"/>
        </w:tabs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Matching Funds:</w:t>
      </w:r>
      <w:r>
        <w:rPr>
          <w:rFonts w:eastAsia="Times New Roman" w:cs="Times New Roman"/>
          <w:szCs w:val="24"/>
        </w:rPr>
        <w:tab/>
      </w:r>
      <w:r w:rsidR="00D12D0C">
        <w:rPr>
          <w:rFonts w:eastAsia="Times New Roman" w:cs="Times New Roman"/>
          <w:szCs w:val="24"/>
        </w:rPr>
        <w:t>$</w:t>
      </w:r>
      <w:r w:rsidR="00555482">
        <w:rPr>
          <w:rFonts w:eastAsia="Times New Roman" w:cs="Times New Roman"/>
          <w:szCs w:val="24"/>
        </w:rPr>
        <w:tab/>
      </w:r>
      <w:r w:rsidR="00D12D0C">
        <w:rPr>
          <w:rFonts w:eastAsia="Times New Roman" w:cs="Times New Roman"/>
          <w:szCs w:val="24"/>
        </w:rPr>
        <w:t>50,000</w:t>
      </w:r>
    </w:p>
    <w:p w14:paraId="0007D8DA" w14:textId="404C2453" w:rsidR="00073055" w:rsidRPr="00463616" w:rsidRDefault="009703A8" w:rsidP="00555482">
      <w:pPr>
        <w:tabs>
          <w:tab w:val="left" w:pos="2880"/>
          <w:tab w:val="decimal" w:pos="3780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>Source of Matching Funds:</w:t>
      </w:r>
      <w:r>
        <w:rPr>
          <w:rFonts w:eastAsia="Times New Roman" w:cs="Times New Roman"/>
          <w:szCs w:val="24"/>
        </w:rPr>
        <w:tab/>
      </w:r>
      <w:r w:rsidR="00064F9A">
        <w:rPr>
          <w:rFonts w:eastAsia="Times New Roman" w:cs="Times New Roman"/>
          <w:szCs w:val="24"/>
        </w:rPr>
        <w:t>LTAP</w:t>
      </w:r>
    </w:p>
    <w:p w14:paraId="4816CA15" w14:textId="7DA12EAA" w:rsidR="00073055" w:rsidRDefault="00D02642" w:rsidP="00FB3FB5">
      <w:pPr>
        <w:pStyle w:val="Heading1"/>
      </w:pPr>
      <w:r>
        <w:t>References</w:t>
      </w:r>
    </w:p>
    <w:p w14:paraId="745EA5EC" w14:textId="17D66ED0" w:rsidR="006E56AC" w:rsidRPr="00FE04B1" w:rsidRDefault="006E56AC" w:rsidP="00FE04B1">
      <w:pPr>
        <w:ind w:left="360" w:hanging="360"/>
        <w:rPr>
          <w:bCs/>
        </w:rPr>
      </w:pPr>
      <w:r w:rsidRPr="009F2A32">
        <w:t xml:space="preserve">Ayre, J., 2018. </w:t>
      </w:r>
      <w:r w:rsidRPr="009F2A32">
        <w:rPr>
          <w:bCs/>
        </w:rPr>
        <w:t xml:space="preserve">New BYD ADL Electric Bus Fleet Deployed In London — Route 153 Now Fully Electric. https://cleantechnica.com/2018/02/13/new-byd-adl-electric-bus-fleet-deployed-london-route-153-now-electric/ </w:t>
      </w:r>
      <w:bookmarkStart w:id="12" w:name="OLE_LINK19"/>
      <w:bookmarkStart w:id="13" w:name="OLE_LINK20"/>
      <w:r w:rsidRPr="009F2A32">
        <w:rPr>
          <w:bCs/>
        </w:rPr>
        <w:t>(Accessed 05/14/2018)</w:t>
      </w:r>
      <w:bookmarkEnd w:id="12"/>
      <w:bookmarkEnd w:id="13"/>
    </w:p>
    <w:p w14:paraId="035AB762" w14:textId="151FCCB3" w:rsidR="006E56AC" w:rsidRPr="001C286A" w:rsidRDefault="006E56AC" w:rsidP="001C286A">
      <w:pPr>
        <w:ind w:left="360" w:hanging="360"/>
        <w:rPr>
          <w:bCs/>
        </w:rPr>
      </w:pPr>
      <w:r w:rsidRPr="009F2A32">
        <w:t xml:space="preserve">Bow, J., 2018. THE TTC BATTERY-ELECTRIC BUS DEMOS. https://transit.toronto.on.ca/bus/8528.shtml </w:t>
      </w:r>
      <w:r w:rsidRPr="009F2A32">
        <w:rPr>
          <w:bCs/>
        </w:rPr>
        <w:t>(Accessed 05/15/2018)</w:t>
      </w:r>
    </w:p>
    <w:p w14:paraId="4A39DEAD" w14:textId="77777777" w:rsidR="006E56AC" w:rsidRDefault="006E56AC" w:rsidP="00456F07">
      <w:pPr>
        <w:ind w:left="360" w:hanging="360"/>
      </w:pPr>
      <w:r w:rsidRPr="009F2A32">
        <w:t xml:space="preserve">Chicago Transit Authority, 2014. </w:t>
      </w:r>
      <w:r w:rsidRPr="009F2A32">
        <w:rPr>
          <w:bCs/>
        </w:rPr>
        <w:t>CTA Announces First Electric-Powered Buses Added to its Fleet. https://www.transitchicago.com/cta-announces-first-electric-powered-buses-added-to-its-fleet/ (Accessed 05/14/2018)</w:t>
      </w:r>
    </w:p>
    <w:p w14:paraId="5D57FDB3" w14:textId="77777777" w:rsidR="006E56AC" w:rsidRDefault="006E56AC" w:rsidP="00456F07">
      <w:pPr>
        <w:ind w:left="360" w:hanging="360"/>
      </w:pPr>
      <w:r w:rsidRPr="009F2A32">
        <w:t xml:space="preserve">DDOT, 2018. Mayor Bowser Celebrates Arrival of New Electric Circulator Buses. https://ddot.dc.gov/release/mayor-bowser-celebrates-arrival-new-electric-circulator-buses </w:t>
      </w:r>
      <w:r w:rsidRPr="009F2A32">
        <w:rPr>
          <w:bCs/>
        </w:rPr>
        <w:t>(Accessed 05/14/2018)</w:t>
      </w:r>
    </w:p>
    <w:p w14:paraId="637363FA" w14:textId="77777777" w:rsidR="006E56AC" w:rsidRDefault="006E56AC" w:rsidP="00456F07">
      <w:pPr>
        <w:ind w:left="360" w:hanging="360"/>
      </w:pPr>
      <w:r w:rsidRPr="006E56AC">
        <w:rPr>
          <w:bCs/>
        </w:rPr>
        <w:lastRenderedPageBreak/>
        <w:t>Dixon, T., 2018. CHINA 100% ELECTRIC BUS SALES DROP TO ~89,546 IN 2017. https://evobsession.com/china-100-electric-bus-sales-drop-to-89546-in-2017/ (Accessed 05/15/2018)</w:t>
      </w:r>
    </w:p>
    <w:p w14:paraId="18F3F970" w14:textId="77777777" w:rsidR="006E56AC" w:rsidRDefault="006E56AC" w:rsidP="00456F07">
      <w:pPr>
        <w:ind w:left="360" w:hanging="360"/>
      </w:pPr>
      <w:proofErr w:type="spellStart"/>
      <w:r w:rsidRPr="006E56AC">
        <w:t>Eudy</w:t>
      </w:r>
      <w:proofErr w:type="spellEnd"/>
      <w:r>
        <w:t xml:space="preserve">, L., </w:t>
      </w:r>
      <w:proofErr w:type="spellStart"/>
      <w:r>
        <w:t>Prohaska</w:t>
      </w:r>
      <w:proofErr w:type="spellEnd"/>
      <w:r>
        <w:t>, R., Kelly, K., Post, M., 2016</w:t>
      </w:r>
      <w:r w:rsidRPr="006E56AC">
        <w:t>. </w:t>
      </w:r>
      <w:r w:rsidRPr="006E56AC">
        <w:rPr>
          <w:i/>
          <w:iCs/>
        </w:rPr>
        <w:t>Foothill Transit battery electric bus demonstration results</w:t>
      </w:r>
      <w:r w:rsidRPr="006E56AC">
        <w:t xml:space="preserve"> (No. NREL/TP--5400-65274). National Renewable Energy </w:t>
      </w:r>
      <w:proofErr w:type="gramStart"/>
      <w:r w:rsidRPr="006E56AC">
        <w:t>Lab.(</w:t>
      </w:r>
      <w:proofErr w:type="gramEnd"/>
      <w:r w:rsidRPr="006E56AC">
        <w:t>NREL), Golden, CO (United States).</w:t>
      </w:r>
    </w:p>
    <w:p w14:paraId="53AB7D62" w14:textId="77777777" w:rsidR="006E56AC" w:rsidRPr="006E56AC" w:rsidRDefault="006E56AC" w:rsidP="00456F07">
      <w:pPr>
        <w:ind w:left="360" w:hanging="360"/>
        <w:rPr>
          <w:bCs/>
        </w:rPr>
      </w:pPr>
      <w:r w:rsidRPr="009F2A32">
        <w:t xml:space="preserve">King County Executive, 2017. </w:t>
      </w:r>
      <w:r w:rsidRPr="009F2A32">
        <w:rPr>
          <w:bCs/>
        </w:rPr>
        <w:t>King County Executive announces purchases of battery buses, challenges industry to build next-generation transit. https://www.kingcounty.gov/elected/executive/constantine/news/release/2017/January/10-battery-buses.aspx (Accessed 05/14/2018)</w:t>
      </w:r>
    </w:p>
    <w:p w14:paraId="1DA72517" w14:textId="77777777" w:rsidR="006E56AC" w:rsidRPr="006E56AC" w:rsidRDefault="006E56AC" w:rsidP="00456F07">
      <w:pPr>
        <w:ind w:left="360" w:hanging="360"/>
        <w:rPr>
          <w:bCs/>
        </w:rPr>
      </w:pPr>
      <w:proofErr w:type="spellStart"/>
      <w:r w:rsidRPr="009F2A32">
        <w:t>Kinman</w:t>
      </w:r>
      <w:proofErr w:type="spellEnd"/>
      <w:r w:rsidRPr="009F2A32">
        <w:t xml:space="preserve">, M., 2017. </w:t>
      </w:r>
      <w:hyperlink r:id="rId8" w:history="1">
        <w:r w:rsidRPr="009F2A32">
          <w:rPr>
            <w:rStyle w:val="Hyperlink"/>
            <w:color w:val="auto"/>
            <w:u w:val="none"/>
          </w:rPr>
          <w:t>DASHing to a Clean Electric Bus Future for Los Angeles</w:t>
        </w:r>
      </w:hyperlink>
      <w:r w:rsidRPr="009F2A32">
        <w:t xml:space="preserve">. https://environmentcalifornia.org/blogs/blog/cae/dashing-clean-electric-bus-future-los-angeles </w:t>
      </w:r>
      <w:bookmarkStart w:id="14" w:name="OLE_LINK31"/>
      <w:r w:rsidRPr="009F2A32">
        <w:rPr>
          <w:bCs/>
        </w:rPr>
        <w:t>(Accessed 05/14/2018)</w:t>
      </w:r>
      <w:bookmarkEnd w:id="14"/>
    </w:p>
    <w:p w14:paraId="23484AAF" w14:textId="77777777" w:rsidR="00F25F62" w:rsidRDefault="00F25F62" w:rsidP="00456F07">
      <w:pPr>
        <w:ind w:left="360" w:hanging="360"/>
      </w:pPr>
      <w:proofErr w:type="spellStart"/>
      <w:r w:rsidRPr="00F25F62">
        <w:t>Kunith</w:t>
      </w:r>
      <w:proofErr w:type="spellEnd"/>
      <w:r w:rsidRPr="00F25F62">
        <w:t xml:space="preserve">, A., </w:t>
      </w:r>
      <w:proofErr w:type="spellStart"/>
      <w:r w:rsidRPr="00F25F62">
        <w:t>Mendelevitch</w:t>
      </w:r>
      <w:proofErr w:type="spellEnd"/>
      <w:r w:rsidRPr="00F25F62">
        <w:t xml:space="preserve">, R., </w:t>
      </w:r>
      <w:proofErr w:type="spellStart"/>
      <w:r w:rsidRPr="00F25F62">
        <w:t>Goehlich</w:t>
      </w:r>
      <w:proofErr w:type="spellEnd"/>
      <w:r w:rsidRPr="00F25F62">
        <w:t xml:space="preserve">, D., 2017. Electrification of a city bus network—An optimization model for cost-effective placing of charging infrastructure and battery sizing of fast-charging electric bus systems. </w:t>
      </w:r>
      <w:r w:rsidRPr="00F25F62">
        <w:rPr>
          <w:i/>
        </w:rPr>
        <w:t>International Journal of Sustainable Transportation</w:t>
      </w:r>
      <w:r w:rsidRPr="00F25F62">
        <w:t>, 11(10), 707-720.</w:t>
      </w:r>
    </w:p>
    <w:p w14:paraId="0C70C199" w14:textId="77777777" w:rsidR="00D5462E" w:rsidRDefault="00D5462E" w:rsidP="00456F07">
      <w:pPr>
        <w:ind w:left="360" w:hanging="360"/>
      </w:pPr>
      <w:proofErr w:type="spellStart"/>
      <w:r w:rsidRPr="00D5462E">
        <w:t>Kühne</w:t>
      </w:r>
      <w:proofErr w:type="spellEnd"/>
      <w:r w:rsidRPr="00D5462E">
        <w:t>, R. (2010). Electric buses–An energy efficient urban transportation means. </w:t>
      </w:r>
      <w:r w:rsidRPr="00D5462E">
        <w:rPr>
          <w:i/>
        </w:rPr>
        <w:t>Energy</w:t>
      </w:r>
      <w:r w:rsidRPr="00D5462E">
        <w:t>, 35(12), 4510-4513.</w:t>
      </w:r>
    </w:p>
    <w:p w14:paraId="44A5C334" w14:textId="77777777" w:rsidR="006E56AC" w:rsidRDefault="006E56AC" w:rsidP="00456F07">
      <w:pPr>
        <w:ind w:left="360" w:hanging="360"/>
      </w:pPr>
      <w:r>
        <w:t>Li, J. Q., 2016</w:t>
      </w:r>
      <w:r w:rsidRPr="006E56AC">
        <w:t>. Battery-electric transit bus developments and operations: A review. </w:t>
      </w:r>
      <w:r w:rsidRPr="006E56AC">
        <w:rPr>
          <w:i/>
          <w:iCs/>
        </w:rPr>
        <w:t>International Journal of Sustainable Transportation</w:t>
      </w:r>
      <w:r w:rsidRPr="006E56AC">
        <w:t>, </w:t>
      </w:r>
      <w:r w:rsidRPr="006E56AC">
        <w:rPr>
          <w:i/>
          <w:iCs/>
        </w:rPr>
        <w:t>10</w:t>
      </w:r>
      <w:r w:rsidRPr="006E56AC">
        <w:t>(3), 157-169.</w:t>
      </w:r>
    </w:p>
    <w:p w14:paraId="48ACE91E" w14:textId="77777777" w:rsidR="00AB1391" w:rsidRDefault="00AB1391" w:rsidP="00456F07">
      <w:pPr>
        <w:ind w:left="360" w:hanging="360"/>
      </w:pPr>
      <w:r w:rsidRPr="00FD0719">
        <w:t xml:space="preserve">Liu, Z., Song, Z., 2017. Robust planning of dynamic wireless charging infrastructure for battery electric buses. </w:t>
      </w:r>
      <w:r w:rsidRPr="00392442">
        <w:rPr>
          <w:i/>
        </w:rPr>
        <w:t>Transportation Research Part C: Emerging Technologies</w:t>
      </w:r>
      <w:r w:rsidRPr="00FD0719">
        <w:t>, 83, 77-103.</w:t>
      </w:r>
    </w:p>
    <w:p w14:paraId="15282C7C" w14:textId="77777777" w:rsidR="00AB1391" w:rsidRDefault="00AB1391" w:rsidP="00456F07">
      <w:pPr>
        <w:ind w:left="360" w:hanging="360"/>
      </w:pPr>
      <w:r>
        <w:t>Liu, Z., Song, Z., He, Y., 2018</w:t>
      </w:r>
      <w:r w:rsidRPr="00AB1391">
        <w:t>. </w:t>
      </w:r>
      <w:r w:rsidRPr="00AB1391">
        <w:rPr>
          <w:i/>
          <w:iCs/>
        </w:rPr>
        <w:t>Planning of Fast-Charging Stations for a Battery Electric Bus System Under Energy Consumption Uncertainty</w:t>
      </w:r>
      <w:r w:rsidRPr="00AB1391">
        <w:t> (No. 18-03360).</w:t>
      </w:r>
    </w:p>
    <w:p w14:paraId="373F6BCC" w14:textId="77777777" w:rsidR="006E56AC" w:rsidRPr="006E56AC" w:rsidRDefault="006E56AC" w:rsidP="00456F07">
      <w:pPr>
        <w:ind w:left="360" w:hanging="360"/>
        <w:rPr>
          <w:bCs/>
        </w:rPr>
      </w:pPr>
      <w:r w:rsidRPr="009F2A32">
        <w:rPr>
          <w:bCs/>
        </w:rPr>
        <w:t xml:space="preserve">Lu, L., </w:t>
      </w:r>
      <w:proofErr w:type="spellStart"/>
      <w:r w:rsidRPr="009F2A32">
        <w:rPr>
          <w:bCs/>
        </w:rPr>
        <w:t>Xue</w:t>
      </w:r>
      <w:proofErr w:type="spellEnd"/>
      <w:r w:rsidRPr="009F2A32">
        <w:rPr>
          <w:bCs/>
        </w:rPr>
        <w:t>, L., Zhou, W., 2018. How Did Shenzhen, China Build World’s Largest Electric Bus Fleet? http://www.wri.org/blog/2018/04/how-did-shenzhen-china-build-world-s-largest-electric-bus-fleet (Accessed 05/15/2018)</w:t>
      </w:r>
    </w:p>
    <w:p w14:paraId="6FB50B36" w14:textId="77777777" w:rsidR="00D5462E" w:rsidRDefault="00D5462E" w:rsidP="00456F07">
      <w:pPr>
        <w:ind w:left="360" w:hanging="360"/>
      </w:pPr>
      <w:r w:rsidRPr="00D5462E">
        <w:t xml:space="preserve">Mahmoud, M., Garnett, R., Ferguson, M., </w:t>
      </w:r>
      <w:proofErr w:type="spellStart"/>
      <w:r w:rsidRPr="00D5462E">
        <w:t>Kanaroglou</w:t>
      </w:r>
      <w:proofErr w:type="spellEnd"/>
      <w:r w:rsidRPr="00D5462E">
        <w:t>, P., 2016. Electric buses: A review of alternative powertrains. </w:t>
      </w:r>
      <w:r w:rsidRPr="00D5462E">
        <w:rPr>
          <w:i/>
        </w:rPr>
        <w:t>Renewable and Sustainable Energy Reviews,</w:t>
      </w:r>
      <w:r w:rsidRPr="00D5462E">
        <w:t> 62, 673-684.</w:t>
      </w:r>
    </w:p>
    <w:p w14:paraId="2422E374" w14:textId="77777777" w:rsidR="006E56AC" w:rsidRDefault="006E56AC" w:rsidP="00456F07">
      <w:pPr>
        <w:ind w:left="360" w:hanging="360"/>
      </w:pPr>
      <w:r w:rsidRPr="009F2A32">
        <w:t xml:space="preserve">McNaughton, A., 2018. </w:t>
      </w:r>
      <w:r w:rsidRPr="009F2A32">
        <w:rPr>
          <w:bCs/>
        </w:rPr>
        <w:t>Electric vehicle ‘fast chargers’ installed in Kimball Junction. https://www.parkrecord.com/news/summit-county/electric-vehicle-fast-chargers-installed-in-kimball-junction/ (Accessed 05/15/2018)</w:t>
      </w:r>
    </w:p>
    <w:p w14:paraId="6F97BC9A" w14:textId="77777777" w:rsidR="006E56AC" w:rsidRDefault="006E56AC" w:rsidP="00456F07">
      <w:pPr>
        <w:ind w:left="360" w:hanging="360"/>
      </w:pPr>
      <w:r>
        <w:t>Miles, J.,</w:t>
      </w:r>
      <w:r w:rsidRPr="006E56AC">
        <w:t xml:space="preserve"> </w:t>
      </w:r>
      <w:r>
        <w:t>Potter, S., 2014</w:t>
      </w:r>
      <w:r w:rsidRPr="006E56AC">
        <w:t>. Developing a viable electric bus service: the Milton Keynes demonstration project. </w:t>
      </w:r>
      <w:r w:rsidRPr="006E56AC">
        <w:rPr>
          <w:i/>
          <w:iCs/>
        </w:rPr>
        <w:t>Research in Transportation Economics</w:t>
      </w:r>
      <w:r w:rsidRPr="006E56AC">
        <w:t>, </w:t>
      </w:r>
      <w:r w:rsidRPr="006E56AC">
        <w:rPr>
          <w:i/>
          <w:iCs/>
        </w:rPr>
        <w:t>48</w:t>
      </w:r>
      <w:r w:rsidRPr="006E56AC">
        <w:t>, 357-363.</w:t>
      </w:r>
    </w:p>
    <w:p w14:paraId="3AACBC9F" w14:textId="77777777" w:rsidR="006E56AC" w:rsidRDefault="006E56AC" w:rsidP="00456F07">
      <w:pPr>
        <w:ind w:left="360" w:hanging="360"/>
        <w:rPr>
          <w:bCs/>
        </w:rPr>
      </w:pPr>
      <w:r w:rsidRPr="009F2A32">
        <w:lastRenderedPageBreak/>
        <w:t xml:space="preserve">New York State Pressroom, 2018. Governor Cuomo Announces All-Electric Bus Pilot Program to Reduce Emissions and Modernize Public Transit Fleet. https://www.governor.ny.gov/news/governor-cuomo-announces-all-electric-bus-pilot-program-reduce-emissions-and-modernize-public </w:t>
      </w:r>
      <w:r w:rsidRPr="009F2A32">
        <w:rPr>
          <w:bCs/>
        </w:rPr>
        <w:t>(Accessed 05/14/2018)</w:t>
      </w:r>
    </w:p>
    <w:p w14:paraId="47426717" w14:textId="77777777" w:rsidR="006E56AC" w:rsidRDefault="006E56AC" w:rsidP="00456F07">
      <w:pPr>
        <w:ind w:left="360" w:hanging="360"/>
        <w:rPr>
          <w:bCs/>
        </w:rPr>
      </w:pPr>
      <w:r w:rsidRPr="009F2A32">
        <w:t xml:space="preserve">Proterra, 2017. PARK CITY TAPS PROTERRA FOR UTAH’S FIRST ZERO-EMISSION, BATTERY-ELECTRIC MASS TRANSIT FLEET. </w:t>
      </w:r>
      <w:bookmarkStart w:id="15" w:name="OLE_LINK34"/>
      <w:bookmarkStart w:id="16" w:name="OLE_LINK35"/>
      <w:r w:rsidRPr="009F2A32">
        <w:t>https://www.proterra.com/press-release/park-city-taps-proterra-for-utahs-first-zero-emission-battery-electric-mass-transit-fleet/</w:t>
      </w:r>
      <w:bookmarkEnd w:id="15"/>
      <w:bookmarkEnd w:id="16"/>
      <w:r w:rsidRPr="009F2A32">
        <w:t xml:space="preserve"> </w:t>
      </w:r>
      <w:bookmarkStart w:id="17" w:name="OLE_LINK25"/>
      <w:bookmarkStart w:id="18" w:name="OLE_LINK26"/>
      <w:r w:rsidRPr="009F2A32">
        <w:rPr>
          <w:bCs/>
        </w:rPr>
        <w:t>(Accessed 05/14/2018)</w:t>
      </w:r>
      <w:bookmarkEnd w:id="17"/>
      <w:bookmarkEnd w:id="18"/>
    </w:p>
    <w:p w14:paraId="2C1FBA3A" w14:textId="77777777" w:rsidR="006E56AC" w:rsidRDefault="006E56AC" w:rsidP="00456F07">
      <w:pPr>
        <w:ind w:left="360" w:hanging="360"/>
      </w:pPr>
      <w:r w:rsidRPr="009F2A32">
        <w:t xml:space="preserve">Qin, N., </w:t>
      </w:r>
      <w:proofErr w:type="spellStart"/>
      <w:r w:rsidRPr="009F2A32">
        <w:t>Gusrialdi</w:t>
      </w:r>
      <w:proofErr w:type="spellEnd"/>
      <w:r w:rsidRPr="009F2A32">
        <w:t xml:space="preserve">, A., Brooker, R. P., Ali, T., 2016. Numerical analysis of electric bus fast charging strategies for demand charge reduction. </w:t>
      </w:r>
      <w:r w:rsidRPr="006E56AC">
        <w:rPr>
          <w:i/>
        </w:rPr>
        <w:t>Transportation Research Part A: Policy and Practice</w:t>
      </w:r>
      <w:r w:rsidRPr="009F2A32">
        <w:t>, 94, 386-396.</w:t>
      </w:r>
    </w:p>
    <w:p w14:paraId="7A699772" w14:textId="77777777" w:rsidR="006E56AC" w:rsidRDefault="006E56AC" w:rsidP="00456F07">
      <w:pPr>
        <w:ind w:left="360" w:hanging="360"/>
        <w:rPr>
          <w:bCs/>
        </w:rPr>
      </w:pPr>
      <w:r w:rsidRPr="009F2A32">
        <w:t xml:space="preserve">Utah Transit Authority, 2016. </w:t>
      </w:r>
      <w:r w:rsidRPr="009F2A32">
        <w:rPr>
          <w:bCs/>
        </w:rPr>
        <w:t xml:space="preserve">UTA Announces Plans to Add First All-Electric Buses to Fleet. https://www.rideuta.com/news/2016/04/UTA-Announces-Plans-for-All-Electric-Buses </w:t>
      </w:r>
      <w:bookmarkStart w:id="19" w:name="OLE_LINK27"/>
      <w:bookmarkStart w:id="20" w:name="OLE_LINK28"/>
      <w:r w:rsidRPr="009F2A32">
        <w:rPr>
          <w:bCs/>
        </w:rPr>
        <w:t>(Accessed 05/14/2018)</w:t>
      </w:r>
      <w:bookmarkEnd w:id="19"/>
      <w:bookmarkEnd w:id="20"/>
    </w:p>
    <w:p w14:paraId="24062C6E" w14:textId="236B6D7B" w:rsidR="00F25F62" w:rsidRDefault="00F25F62" w:rsidP="00456F07">
      <w:pPr>
        <w:ind w:left="360" w:hanging="360"/>
      </w:pPr>
      <w:r>
        <w:t>Wang, Y., Huang, Y., Xu, J.,</w:t>
      </w:r>
      <w:r w:rsidRPr="00F25F62">
        <w:t xml:space="preserve"> </w:t>
      </w:r>
      <w:r>
        <w:t>Barclay, N., 2017</w:t>
      </w:r>
      <w:r w:rsidRPr="00F25F62">
        <w:t>. Optimal recharging scheduling for urban electric buses: A case study in Davis. </w:t>
      </w:r>
      <w:r w:rsidRPr="00F25F62">
        <w:rPr>
          <w:i/>
          <w:iCs/>
        </w:rPr>
        <w:t>Transportation Research Part E: Logistics and Transportation Review</w:t>
      </w:r>
      <w:r w:rsidRPr="00F25F62">
        <w:t>,</w:t>
      </w:r>
      <w:r w:rsidR="000A19E4">
        <w:t xml:space="preserve"> </w:t>
      </w:r>
      <w:r w:rsidRPr="00F25F62">
        <w:rPr>
          <w:i/>
          <w:iCs/>
        </w:rPr>
        <w:t>100</w:t>
      </w:r>
      <w:r w:rsidRPr="00F25F62">
        <w:t>, 115-132.</w:t>
      </w:r>
    </w:p>
    <w:p w14:paraId="075A5545" w14:textId="4B104301" w:rsidR="007A6340" w:rsidRDefault="00F25F62" w:rsidP="00456F07">
      <w:pPr>
        <w:ind w:left="360" w:hanging="360"/>
      </w:pPr>
      <w:proofErr w:type="spellStart"/>
      <w:r w:rsidRPr="00951C24">
        <w:t>Xylia</w:t>
      </w:r>
      <w:proofErr w:type="spellEnd"/>
      <w:r w:rsidRPr="00951C24">
        <w:t xml:space="preserve">, M., Leduc, S., Patrizio, P., </w:t>
      </w:r>
      <w:proofErr w:type="spellStart"/>
      <w:r w:rsidRPr="00951C24">
        <w:t>Kraxner</w:t>
      </w:r>
      <w:proofErr w:type="spellEnd"/>
      <w:r w:rsidRPr="00951C24">
        <w:t xml:space="preserve">, F., Silveira, S., 2017. </w:t>
      </w:r>
      <w:bookmarkStart w:id="21" w:name="OLE_LINK38"/>
      <w:bookmarkStart w:id="22" w:name="OLE_LINK39"/>
      <w:r w:rsidRPr="00951C24">
        <w:t>Locating charging infrastructure for electric buses in Stockholm</w:t>
      </w:r>
      <w:bookmarkEnd w:id="21"/>
      <w:bookmarkEnd w:id="22"/>
      <w:r w:rsidRPr="00951C24">
        <w:t xml:space="preserve">. </w:t>
      </w:r>
      <w:r w:rsidRPr="00F25F62">
        <w:rPr>
          <w:i/>
        </w:rPr>
        <w:t>Transportation Research Part C: Emerging Technologies</w:t>
      </w:r>
      <w:r w:rsidRPr="00951C24">
        <w:t>, 78, 183-200.</w:t>
      </w:r>
    </w:p>
    <w:sectPr w:rsidR="007A63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3F63" w14:textId="77777777" w:rsidR="00430C51" w:rsidRDefault="00430C51" w:rsidP="00BB0B66">
      <w:r>
        <w:separator/>
      </w:r>
    </w:p>
  </w:endnote>
  <w:endnote w:type="continuationSeparator" w:id="0">
    <w:p w14:paraId="0195BFAF" w14:textId="77777777" w:rsidR="00430C51" w:rsidRDefault="00430C51" w:rsidP="00BB0B66">
      <w:r>
        <w:continuationSeparator/>
      </w:r>
    </w:p>
  </w:endnote>
  <w:endnote w:type="continuationNotice" w:id="1">
    <w:p w14:paraId="0E9A8184" w14:textId="77777777" w:rsidR="00430C51" w:rsidRDefault="00430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860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10733" w14:textId="74C586F1" w:rsidR="00EB49E3" w:rsidRDefault="00EB4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5CC3E" w14:textId="77777777" w:rsidR="00A14EF7" w:rsidRDefault="00A14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1B41" w14:textId="77777777" w:rsidR="00430C51" w:rsidRDefault="00430C51" w:rsidP="00BB0B66">
      <w:r>
        <w:separator/>
      </w:r>
    </w:p>
  </w:footnote>
  <w:footnote w:type="continuationSeparator" w:id="0">
    <w:p w14:paraId="450A322E" w14:textId="77777777" w:rsidR="00430C51" w:rsidRDefault="00430C51" w:rsidP="00BB0B66">
      <w:r>
        <w:continuationSeparator/>
      </w:r>
    </w:p>
  </w:footnote>
  <w:footnote w:type="continuationNotice" w:id="1">
    <w:p w14:paraId="6A5EB007" w14:textId="77777777" w:rsidR="00430C51" w:rsidRDefault="00430C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34078"/>
    <w:multiLevelType w:val="hybridMultilevel"/>
    <w:tmpl w:val="E480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NDAwsDAzMTI1MDZS0lEKTi0uzszPAykwMqgFANB8RrAtAAAA"/>
  </w:docVars>
  <w:rsids>
    <w:rsidRoot w:val="00353513"/>
    <w:rsid w:val="00000602"/>
    <w:rsid w:val="0000421D"/>
    <w:rsid w:val="00013693"/>
    <w:rsid w:val="00021C8A"/>
    <w:rsid w:val="00021E9C"/>
    <w:rsid w:val="000221F4"/>
    <w:rsid w:val="000263F1"/>
    <w:rsid w:val="0003062D"/>
    <w:rsid w:val="00031C79"/>
    <w:rsid w:val="000357F3"/>
    <w:rsid w:val="00036E2E"/>
    <w:rsid w:val="000412AE"/>
    <w:rsid w:val="000418A4"/>
    <w:rsid w:val="00042992"/>
    <w:rsid w:val="000568F1"/>
    <w:rsid w:val="00061370"/>
    <w:rsid w:val="00061911"/>
    <w:rsid w:val="00063E1A"/>
    <w:rsid w:val="00064E4A"/>
    <w:rsid w:val="00064F9A"/>
    <w:rsid w:val="000663F5"/>
    <w:rsid w:val="00073012"/>
    <w:rsid w:val="00073055"/>
    <w:rsid w:val="0008122E"/>
    <w:rsid w:val="000842C1"/>
    <w:rsid w:val="0009428F"/>
    <w:rsid w:val="00096834"/>
    <w:rsid w:val="000970FD"/>
    <w:rsid w:val="0009742E"/>
    <w:rsid w:val="000A19E4"/>
    <w:rsid w:val="000A2C48"/>
    <w:rsid w:val="000A42D0"/>
    <w:rsid w:val="000B132B"/>
    <w:rsid w:val="000B4FC8"/>
    <w:rsid w:val="000B67DA"/>
    <w:rsid w:val="000B67F6"/>
    <w:rsid w:val="000B7819"/>
    <w:rsid w:val="000C1513"/>
    <w:rsid w:val="000C3233"/>
    <w:rsid w:val="000C488F"/>
    <w:rsid w:val="000C7255"/>
    <w:rsid w:val="000D6F1E"/>
    <w:rsid w:val="000E6AE8"/>
    <w:rsid w:val="00106903"/>
    <w:rsid w:val="00112F6D"/>
    <w:rsid w:val="0011321B"/>
    <w:rsid w:val="0011343F"/>
    <w:rsid w:val="0011408E"/>
    <w:rsid w:val="00114E69"/>
    <w:rsid w:val="00115791"/>
    <w:rsid w:val="00117754"/>
    <w:rsid w:val="00124138"/>
    <w:rsid w:val="001254C2"/>
    <w:rsid w:val="0013078D"/>
    <w:rsid w:val="00136473"/>
    <w:rsid w:val="00136F81"/>
    <w:rsid w:val="00147FCE"/>
    <w:rsid w:val="00151A90"/>
    <w:rsid w:val="00154B4E"/>
    <w:rsid w:val="00160181"/>
    <w:rsid w:val="00166304"/>
    <w:rsid w:val="00175ED7"/>
    <w:rsid w:val="00176303"/>
    <w:rsid w:val="0017734B"/>
    <w:rsid w:val="00177A1C"/>
    <w:rsid w:val="001907DE"/>
    <w:rsid w:val="0019450E"/>
    <w:rsid w:val="00194AAD"/>
    <w:rsid w:val="001959E1"/>
    <w:rsid w:val="001A2416"/>
    <w:rsid w:val="001A262C"/>
    <w:rsid w:val="001A71A5"/>
    <w:rsid w:val="001B5093"/>
    <w:rsid w:val="001B6F81"/>
    <w:rsid w:val="001C15DD"/>
    <w:rsid w:val="001C286A"/>
    <w:rsid w:val="001C7AD8"/>
    <w:rsid w:val="001D3BE5"/>
    <w:rsid w:val="001D569D"/>
    <w:rsid w:val="001D62F4"/>
    <w:rsid w:val="001D7471"/>
    <w:rsid w:val="001E0889"/>
    <w:rsid w:val="001E2ED8"/>
    <w:rsid w:val="001E59C9"/>
    <w:rsid w:val="001E60AF"/>
    <w:rsid w:val="001E67DA"/>
    <w:rsid w:val="001F151A"/>
    <w:rsid w:val="001F3745"/>
    <w:rsid w:val="001F46FE"/>
    <w:rsid w:val="001F5832"/>
    <w:rsid w:val="002002EA"/>
    <w:rsid w:val="00204BD6"/>
    <w:rsid w:val="00206592"/>
    <w:rsid w:val="002139D5"/>
    <w:rsid w:val="002224B5"/>
    <w:rsid w:val="00234C87"/>
    <w:rsid w:val="002404C9"/>
    <w:rsid w:val="0024286A"/>
    <w:rsid w:val="00253E78"/>
    <w:rsid w:val="002549A8"/>
    <w:rsid w:val="00255875"/>
    <w:rsid w:val="00261A37"/>
    <w:rsid w:val="00264CFF"/>
    <w:rsid w:val="002749A5"/>
    <w:rsid w:val="00284A57"/>
    <w:rsid w:val="0028639E"/>
    <w:rsid w:val="00293EAB"/>
    <w:rsid w:val="0029688E"/>
    <w:rsid w:val="002A326C"/>
    <w:rsid w:val="002B0D7E"/>
    <w:rsid w:val="002B4AF4"/>
    <w:rsid w:val="002B7136"/>
    <w:rsid w:val="002B7F12"/>
    <w:rsid w:val="002C2B27"/>
    <w:rsid w:val="002C36CA"/>
    <w:rsid w:val="002C45ED"/>
    <w:rsid w:val="002D0BC4"/>
    <w:rsid w:val="002E7D6C"/>
    <w:rsid w:val="002F0DA4"/>
    <w:rsid w:val="002F2F60"/>
    <w:rsid w:val="002F33F1"/>
    <w:rsid w:val="00300B8F"/>
    <w:rsid w:val="003015F8"/>
    <w:rsid w:val="00301E29"/>
    <w:rsid w:val="00311EDA"/>
    <w:rsid w:val="00312C0D"/>
    <w:rsid w:val="00314821"/>
    <w:rsid w:val="00315053"/>
    <w:rsid w:val="003154D2"/>
    <w:rsid w:val="003201FA"/>
    <w:rsid w:val="0032031F"/>
    <w:rsid w:val="00320DDB"/>
    <w:rsid w:val="00322065"/>
    <w:rsid w:val="00324A4A"/>
    <w:rsid w:val="00331763"/>
    <w:rsid w:val="00343389"/>
    <w:rsid w:val="00343D48"/>
    <w:rsid w:val="00345602"/>
    <w:rsid w:val="00346C3A"/>
    <w:rsid w:val="00346F49"/>
    <w:rsid w:val="00347DAB"/>
    <w:rsid w:val="00353513"/>
    <w:rsid w:val="00361BD9"/>
    <w:rsid w:val="00372C39"/>
    <w:rsid w:val="003745A7"/>
    <w:rsid w:val="00392442"/>
    <w:rsid w:val="003953D0"/>
    <w:rsid w:val="003975C2"/>
    <w:rsid w:val="003A4767"/>
    <w:rsid w:val="003A51A1"/>
    <w:rsid w:val="003B58C0"/>
    <w:rsid w:val="003B5CE5"/>
    <w:rsid w:val="003C4735"/>
    <w:rsid w:val="003D0E89"/>
    <w:rsid w:val="003D39CC"/>
    <w:rsid w:val="003E31BE"/>
    <w:rsid w:val="003E5714"/>
    <w:rsid w:val="00401DC0"/>
    <w:rsid w:val="0040290F"/>
    <w:rsid w:val="00404ABC"/>
    <w:rsid w:val="00404C81"/>
    <w:rsid w:val="004103F2"/>
    <w:rsid w:val="00412DDF"/>
    <w:rsid w:val="0041726D"/>
    <w:rsid w:val="0042752C"/>
    <w:rsid w:val="00430C51"/>
    <w:rsid w:val="00436395"/>
    <w:rsid w:val="00443A56"/>
    <w:rsid w:val="00443C23"/>
    <w:rsid w:val="00446106"/>
    <w:rsid w:val="004470CD"/>
    <w:rsid w:val="00451C8F"/>
    <w:rsid w:val="00452767"/>
    <w:rsid w:val="00456227"/>
    <w:rsid w:val="00456B81"/>
    <w:rsid w:val="00456E3F"/>
    <w:rsid w:val="00456F07"/>
    <w:rsid w:val="00463616"/>
    <w:rsid w:val="00471B48"/>
    <w:rsid w:val="00471E83"/>
    <w:rsid w:val="00472938"/>
    <w:rsid w:val="00474683"/>
    <w:rsid w:val="004834F9"/>
    <w:rsid w:val="004879BD"/>
    <w:rsid w:val="00491EA9"/>
    <w:rsid w:val="00494DDB"/>
    <w:rsid w:val="004A1B47"/>
    <w:rsid w:val="004A3F40"/>
    <w:rsid w:val="004A45E9"/>
    <w:rsid w:val="004B21F4"/>
    <w:rsid w:val="004B498C"/>
    <w:rsid w:val="004B4AA7"/>
    <w:rsid w:val="004B4C85"/>
    <w:rsid w:val="004B633B"/>
    <w:rsid w:val="004B7413"/>
    <w:rsid w:val="004C31F0"/>
    <w:rsid w:val="004C720E"/>
    <w:rsid w:val="004D06B4"/>
    <w:rsid w:val="004D518D"/>
    <w:rsid w:val="004E0750"/>
    <w:rsid w:val="004F432E"/>
    <w:rsid w:val="005156C8"/>
    <w:rsid w:val="005242DD"/>
    <w:rsid w:val="00526987"/>
    <w:rsid w:val="00527A0B"/>
    <w:rsid w:val="005434A3"/>
    <w:rsid w:val="00544E79"/>
    <w:rsid w:val="00545C06"/>
    <w:rsid w:val="005523FB"/>
    <w:rsid w:val="00554B6F"/>
    <w:rsid w:val="00555482"/>
    <w:rsid w:val="00565CC0"/>
    <w:rsid w:val="0056629B"/>
    <w:rsid w:val="005701B5"/>
    <w:rsid w:val="00571280"/>
    <w:rsid w:val="00572BC2"/>
    <w:rsid w:val="005747F4"/>
    <w:rsid w:val="00575FB5"/>
    <w:rsid w:val="00581FCA"/>
    <w:rsid w:val="005820FE"/>
    <w:rsid w:val="005850DB"/>
    <w:rsid w:val="00585356"/>
    <w:rsid w:val="00596FED"/>
    <w:rsid w:val="005A04A2"/>
    <w:rsid w:val="005A0AEC"/>
    <w:rsid w:val="005A0E97"/>
    <w:rsid w:val="005A57F5"/>
    <w:rsid w:val="005C4A51"/>
    <w:rsid w:val="005D03BE"/>
    <w:rsid w:val="005D76B6"/>
    <w:rsid w:val="005D7912"/>
    <w:rsid w:val="005E0A1D"/>
    <w:rsid w:val="005F1444"/>
    <w:rsid w:val="005F3C93"/>
    <w:rsid w:val="005F577E"/>
    <w:rsid w:val="005F5E6F"/>
    <w:rsid w:val="005F6EF9"/>
    <w:rsid w:val="005F7860"/>
    <w:rsid w:val="00620188"/>
    <w:rsid w:val="00621764"/>
    <w:rsid w:val="00623E58"/>
    <w:rsid w:val="006245FF"/>
    <w:rsid w:val="00626671"/>
    <w:rsid w:val="00627AE2"/>
    <w:rsid w:val="00630CF6"/>
    <w:rsid w:val="00631407"/>
    <w:rsid w:val="0063430C"/>
    <w:rsid w:val="00636FAA"/>
    <w:rsid w:val="00647D0C"/>
    <w:rsid w:val="006538BC"/>
    <w:rsid w:val="00653A9F"/>
    <w:rsid w:val="006550E0"/>
    <w:rsid w:val="00655EE3"/>
    <w:rsid w:val="006564EE"/>
    <w:rsid w:val="006608A5"/>
    <w:rsid w:val="00662F92"/>
    <w:rsid w:val="00666E56"/>
    <w:rsid w:val="006710CD"/>
    <w:rsid w:val="00672DEF"/>
    <w:rsid w:val="00690718"/>
    <w:rsid w:val="00695E40"/>
    <w:rsid w:val="00697853"/>
    <w:rsid w:val="006A10BD"/>
    <w:rsid w:val="006A4261"/>
    <w:rsid w:val="006A4338"/>
    <w:rsid w:val="006A4563"/>
    <w:rsid w:val="006B0D10"/>
    <w:rsid w:val="006B6E81"/>
    <w:rsid w:val="006C22E0"/>
    <w:rsid w:val="006C26AD"/>
    <w:rsid w:val="006C7D05"/>
    <w:rsid w:val="006D6302"/>
    <w:rsid w:val="006E4AF9"/>
    <w:rsid w:val="006E4E82"/>
    <w:rsid w:val="006E56AC"/>
    <w:rsid w:val="006E78B9"/>
    <w:rsid w:val="006E7BE9"/>
    <w:rsid w:val="006F1D14"/>
    <w:rsid w:val="006F71C3"/>
    <w:rsid w:val="006F7B58"/>
    <w:rsid w:val="006F7B6C"/>
    <w:rsid w:val="00705B9F"/>
    <w:rsid w:val="0070763A"/>
    <w:rsid w:val="00711E17"/>
    <w:rsid w:val="00712B39"/>
    <w:rsid w:val="00734B87"/>
    <w:rsid w:val="00746086"/>
    <w:rsid w:val="00746150"/>
    <w:rsid w:val="00750457"/>
    <w:rsid w:val="00751DE8"/>
    <w:rsid w:val="00753947"/>
    <w:rsid w:val="007567F0"/>
    <w:rsid w:val="00765CD0"/>
    <w:rsid w:val="00766DDA"/>
    <w:rsid w:val="00774BB4"/>
    <w:rsid w:val="00774F33"/>
    <w:rsid w:val="00781472"/>
    <w:rsid w:val="00783AE9"/>
    <w:rsid w:val="007862CB"/>
    <w:rsid w:val="00786E32"/>
    <w:rsid w:val="007A5F55"/>
    <w:rsid w:val="007A6340"/>
    <w:rsid w:val="007A6515"/>
    <w:rsid w:val="007B3C8C"/>
    <w:rsid w:val="007B481B"/>
    <w:rsid w:val="007C249D"/>
    <w:rsid w:val="007C6BC1"/>
    <w:rsid w:val="007C6C36"/>
    <w:rsid w:val="007D0D46"/>
    <w:rsid w:val="007D4EDE"/>
    <w:rsid w:val="007D567A"/>
    <w:rsid w:val="007E5E25"/>
    <w:rsid w:val="007F53CB"/>
    <w:rsid w:val="007F74B8"/>
    <w:rsid w:val="007F7889"/>
    <w:rsid w:val="008002BF"/>
    <w:rsid w:val="0080269C"/>
    <w:rsid w:val="008032D4"/>
    <w:rsid w:val="008036CD"/>
    <w:rsid w:val="00804B26"/>
    <w:rsid w:val="00806C11"/>
    <w:rsid w:val="00813D58"/>
    <w:rsid w:val="00816B0A"/>
    <w:rsid w:val="00822684"/>
    <w:rsid w:val="00822EEC"/>
    <w:rsid w:val="00822F14"/>
    <w:rsid w:val="00825FA0"/>
    <w:rsid w:val="00826C82"/>
    <w:rsid w:val="008310CF"/>
    <w:rsid w:val="00833D30"/>
    <w:rsid w:val="0083662A"/>
    <w:rsid w:val="008417AE"/>
    <w:rsid w:val="008602D0"/>
    <w:rsid w:val="008622CA"/>
    <w:rsid w:val="00863B26"/>
    <w:rsid w:val="00866D12"/>
    <w:rsid w:val="00870C42"/>
    <w:rsid w:val="00874A75"/>
    <w:rsid w:val="00875667"/>
    <w:rsid w:val="00882EA0"/>
    <w:rsid w:val="00884372"/>
    <w:rsid w:val="0088448A"/>
    <w:rsid w:val="00890B3B"/>
    <w:rsid w:val="008922CD"/>
    <w:rsid w:val="008937C4"/>
    <w:rsid w:val="00894D11"/>
    <w:rsid w:val="008A24C5"/>
    <w:rsid w:val="008A777B"/>
    <w:rsid w:val="008B1612"/>
    <w:rsid w:val="008B49F7"/>
    <w:rsid w:val="008C0C40"/>
    <w:rsid w:val="008C4D9B"/>
    <w:rsid w:val="008C7848"/>
    <w:rsid w:val="008D24FE"/>
    <w:rsid w:val="008D3C30"/>
    <w:rsid w:val="008E5E55"/>
    <w:rsid w:val="008E7467"/>
    <w:rsid w:val="008F4B74"/>
    <w:rsid w:val="00904C4D"/>
    <w:rsid w:val="00906B4D"/>
    <w:rsid w:val="0092280C"/>
    <w:rsid w:val="00922AB8"/>
    <w:rsid w:val="00925DD7"/>
    <w:rsid w:val="00931ED3"/>
    <w:rsid w:val="0094082C"/>
    <w:rsid w:val="00941326"/>
    <w:rsid w:val="00945629"/>
    <w:rsid w:val="00946E3D"/>
    <w:rsid w:val="009474F3"/>
    <w:rsid w:val="009511F4"/>
    <w:rsid w:val="00951C24"/>
    <w:rsid w:val="00956589"/>
    <w:rsid w:val="00956E06"/>
    <w:rsid w:val="00966F6E"/>
    <w:rsid w:val="009703A8"/>
    <w:rsid w:val="00970B8F"/>
    <w:rsid w:val="0097716F"/>
    <w:rsid w:val="009827D2"/>
    <w:rsid w:val="00982811"/>
    <w:rsid w:val="009841F4"/>
    <w:rsid w:val="00984948"/>
    <w:rsid w:val="00984DF9"/>
    <w:rsid w:val="009A3305"/>
    <w:rsid w:val="009A3ACB"/>
    <w:rsid w:val="009A64A4"/>
    <w:rsid w:val="009A720C"/>
    <w:rsid w:val="009B5ED9"/>
    <w:rsid w:val="009C38C9"/>
    <w:rsid w:val="009D2FA2"/>
    <w:rsid w:val="009E1167"/>
    <w:rsid w:val="009E11B3"/>
    <w:rsid w:val="009E4970"/>
    <w:rsid w:val="009E66CB"/>
    <w:rsid w:val="009F1F15"/>
    <w:rsid w:val="009F2A32"/>
    <w:rsid w:val="009F2E00"/>
    <w:rsid w:val="009F3297"/>
    <w:rsid w:val="00A03FEE"/>
    <w:rsid w:val="00A06F1C"/>
    <w:rsid w:val="00A1108E"/>
    <w:rsid w:val="00A11930"/>
    <w:rsid w:val="00A14EF7"/>
    <w:rsid w:val="00A2190A"/>
    <w:rsid w:val="00A27EAD"/>
    <w:rsid w:val="00A33AD1"/>
    <w:rsid w:val="00A40283"/>
    <w:rsid w:val="00A41A57"/>
    <w:rsid w:val="00A47119"/>
    <w:rsid w:val="00A50196"/>
    <w:rsid w:val="00A51EEA"/>
    <w:rsid w:val="00A54B6B"/>
    <w:rsid w:val="00A6349E"/>
    <w:rsid w:val="00A6675B"/>
    <w:rsid w:val="00A67D99"/>
    <w:rsid w:val="00A71A38"/>
    <w:rsid w:val="00A71AF7"/>
    <w:rsid w:val="00A729FA"/>
    <w:rsid w:val="00A76AA3"/>
    <w:rsid w:val="00A77FC5"/>
    <w:rsid w:val="00A84AAC"/>
    <w:rsid w:val="00A87492"/>
    <w:rsid w:val="00A90534"/>
    <w:rsid w:val="00AA3A2C"/>
    <w:rsid w:val="00AB1391"/>
    <w:rsid w:val="00AB263F"/>
    <w:rsid w:val="00AB7C5D"/>
    <w:rsid w:val="00AC2133"/>
    <w:rsid w:val="00AC2DB4"/>
    <w:rsid w:val="00AC396F"/>
    <w:rsid w:val="00AC5AB1"/>
    <w:rsid w:val="00AD1F69"/>
    <w:rsid w:val="00AE2F66"/>
    <w:rsid w:val="00AF5689"/>
    <w:rsid w:val="00AF7601"/>
    <w:rsid w:val="00B0089B"/>
    <w:rsid w:val="00B0205C"/>
    <w:rsid w:val="00B12FCF"/>
    <w:rsid w:val="00B15827"/>
    <w:rsid w:val="00B15F93"/>
    <w:rsid w:val="00B161A4"/>
    <w:rsid w:val="00B25F1A"/>
    <w:rsid w:val="00B42D21"/>
    <w:rsid w:val="00B4405E"/>
    <w:rsid w:val="00B508BE"/>
    <w:rsid w:val="00B53E24"/>
    <w:rsid w:val="00B60D9F"/>
    <w:rsid w:val="00B66810"/>
    <w:rsid w:val="00B76F29"/>
    <w:rsid w:val="00B83072"/>
    <w:rsid w:val="00B864D1"/>
    <w:rsid w:val="00B86ECB"/>
    <w:rsid w:val="00B90B81"/>
    <w:rsid w:val="00B93A53"/>
    <w:rsid w:val="00B94B2F"/>
    <w:rsid w:val="00B95611"/>
    <w:rsid w:val="00BA5052"/>
    <w:rsid w:val="00BA68CA"/>
    <w:rsid w:val="00BB0038"/>
    <w:rsid w:val="00BB0B66"/>
    <w:rsid w:val="00BB2B12"/>
    <w:rsid w:val="00BB6596"/>
    <w:rsid w:val="00BC0EB1"/>
    <w:rsid w:val="00BC1CC7"/>
    <w:rsid w:val="00BC4210"/>
    <w:rsid w:val="00BC50C2"/>
    <w:rsid w:val="00BD1C47"/>
    <w:rsid w:val="00BD3418"/>
    <w:rsid w:val="00BD3F8E"/>
    <w:rsid w:val="00BD6CC3"/>
    <w:rsid w:val="00BD72F6"/>
    <w:rsid w:val="00BE16B1"/>
    <w:rsid w:val="00BF1283"/>
    <w:rsid w:val="00BF5114"/>
    <w:rsid w:val="00BF7BA9"/>
    <w:rsid w:val="00C00486"/>
    <w:rsid w:val="00C073DA"/>
    <w:rsid w:val="00C11729"/>
    <w:rsid w:val="00C1564F"/>
    <w:rsid w:val="00C17399"/>
    <w:rsid w:val="00C21AE4"/>
    <w:rsid w:val="00C21F09"/>
    <w:rsid w:val="00C2264C"/>
    <w:rsid w:val="00C258C4"/>
    <w:rsid w:val="00C41029"/>
    <w:rsid w:val="00C43BF6"/>
    <w:rsid w:val="00C51297"/>
    <w:rsid w:val="00C536CB"/>
    <w:rsid w:val="00C551FB"/>
    <w:rsid w:val="00C56EE3"/>
    <w:rsid w:val="00C578D1"/>
    <w:rsid w:val="00C60B32"/>
    <w:rsid w:val="00C6124C"/>
    <w:rsid w:val="00C61B0A"/>
    <w:rsid w:val="00C666F8"/>
    <w:rsid w:val="00C6794C"/>
    <w:rsid w:val="00C70FDF"/>
    <w:rsid w:val="00C72FB6"/>
    <w:rsid w:val="00C81CAF"/>
    <w:rsid w:val="00C84148"/>
    <w:rsid w:val="00C9000E"/>
    <w:rsid w:val="00C91542"/>
    <w:rsid w:val="00C95F06"/>
    <w:rsid w:val="00CA23F1"/>
    <w:rsid w:val="00CB0D08"/>
    <w:rsid w:val="00CB67F4"/>
    <w:rsid w:val="00CC1345"/>
    <w:rsid w:val="00CC2345"/>
    <w:rsid w:val="00CC4E0A"/>
    <w:rsid w:val="00CD1B54"/>
    <w:rsid w:val="00CD29FB"/>
    <w:rsid w:val="00CD2CA5"/>
    <w:rsid w:val="00CD4994"/>
    <w:rsid w:val="00CE2F82"/>
    <w:rsid w:val="00CE6CF0"/>
    <w:rsid w:val="00CF157E"/>
    <w:rsid w:val="00CF3E5C"/>
    <w:rsid w:val="00CF50F8"/>
    <w:rsid w:val="00D02642"/>
    <w:rsid w:val="00D042A4"/>
    <w:rsid w:val="00D0485B"/>
    <w:rsid w:val="00D0609B"/>
    <w:rsid w:val="00D07769"/>
    <w:rsid w:val="00D12D0C"/>
    <w:rsid w:val="00D159D3"/>
    <w:rsid w:val="00D15AAC"/>
    <w:rsid w:val="00D17034"/>
    <w:rsid w:val="00D2132C"/>
    <w:rsid w:val="00D44F5E"/>
    <w:rsid w:val="00D511EF"/>
    <w:rsid w:val="00D5462E"/>
    <w:rsid w:val="00D55AC1"/>
    <w:rsid w:val="00D66C54"/>
    <w:rsid w:val="00D74774"/>
    <w:rsid w:val="00D75A62"/>
    <w:rsid w:val="00D802F4"/>
    <w:rsid w:val="00D8194A"/>
    <w:rsid w:val="00D83407"/>
    <w:rsid w:val="00D87E74"/>
    <w:rsid w:val="00DA05E3"/>
    <w:rsid w:val="00DA1175"/>
    <w:rsid w:val="00DA2519"/>
    <w:rsid w:val="00DA2EFA"/>
    <w:rsid w:val="00DA2F9E"/>
    <w:rsid w:val="00DA6580"/>
    <w:rsid w:val="00DB20A1"/>
    <w:rsid w:val="00DB28E9"/>
    <w:rsid w:val="00DB3027"/>
    <w:rsid w:val="00DB478E"/>
    <w:rsid w:val="00DB6FDD"/>
    <w:rsid w:val="00DB749D"/>
    <w:rsid w:val="00DC2114"/>
    <w:rsid w:val="00DC4EE3"/>
    <w:rsid w:val="00DC537A"/>
    <w:rsid w:val="00DC65D5"/>
    <w:rsid w:val="00DD0789"/>
    <w:rsid w:val="00DD4F0E"/>
    <w:rsid w:val="00DE4D3F"/>
    <w:rsid w:val="00DE4FF8"/>
    <w:rsid w:val="00DE5C0F"/>
    <w:rsid w:val="00DF25E5"/>
    <w:rsid w:val="00DF5EAE"/>
    <w:rsid w:val="00E03C22"/>
    <w:rsid w:val="00E04299"/>
    <w:rsid w:val="00E135AF"/>
    <w:rsid w:val="00E14811"/>
    <w:rsid w:val="00E40406"/>
    <w:rsid w:val="00E43071"/>
    <w:rsid w:val="00E43FFE"/>
    <w:rsid w:val="00E45772"/>
    <w:rsid w:val="00E45E86"/>
    <w:rsid w:val="00E50C4A"/>
    <w:rsid w:val="00E51196"/>
    <w:rsid w:val="00E64D0F"/>
    <w:rsid w:val="00E65394"/>
    <w:rsid w:val="00E6659F"/>
    <w:rsid w:val="00E744BB"/>
    <w:rsid w:val="00E74B70"/>
    <w:rsid w:val="00E818FA"/>
    <w:rsid w:val="00E82BD1"/>
    <w:rsid w:val="00E82EBD"/>
    <w:rsid w:val="00E90A0D"/>
    <w:rsid w:val="00E923CD"/>
    <w:rsid w:val="00EA2781"/>
    <w:rsid w:val="00EA2C0C"/>
    <w:rsid w:val="00EA36A1"/>
    <w:rsid w:val="00EA4219"/>
    <w:rsid w:val="00EB428D"/>
    <w:rsid w:val="00EB49E3"/>
    <w:rsid w:val="00EC3E00"/>
    <w:rsid w:val="00EC509F"/>
    <w:rsid w:val="00ED0315"/>
    <w:rsid w:val="00ED095B"/>
    <w:rsid w:val="00ED2F17"/>
    <w:rsid w:val="00ED328E"/>
    <w:rsid w:val="00ED547E"/>
    <w:rsid w:val="00ED7794"/>
    <w:rsid w:val="00ED793C"/>
    <w:rsid w:val="00EE5FAF"/>
    <w:rsid w:val="00EE6DBC"/>
    <w:rsid w:val="00EE6DE0"/>
    <w:rsid w:val="00EE7517"/>
    <w:rsid w:val="00F03BC6"/>
    <w:rsid w:val="00F12EA9"/>
    <w:rsid w:val="00F13E67"/>
    <w:rsid w:val="00F1548C"/>
    <w:rsid w:val="00F21A3B"/>
    <w:rsid w:val="00F24853"/>
    <w:rsid w:val="00F25B91"/>
    <w:rsid w:val="00F25F62"/>
    <w:rsid w:val="00F3615F"/>
    <w:rsid w:val="00F42D2A"/>
    <w:rsid w:val="00F45A9C"/>
    <w:rsid w:val="00F45D46"/>
    <w:rsid w:val="00F45F10"/>
    <w:rsid w:val="00F46040"/>
    <w:rsid w:val="00F47AC9"/>
    <w:rsid w:val="00F50EFA"/>
    <w:rsid w:val="00F511E2"/>
    <w:rsid w:val="00F6084D"/>
    <w:rsid w:val="00F60B61"/>
    <w:rsid w:val="00F6401E"/>
    <w:rsid w:val="00F64A9E"/>
    <w:rsid w:val="00F653CC"/>
    <w:rsid w:val="00F75B47"/>
    <w:rsid w:val="00F75C1D"/>
    <w:rsid w:val="00F75D86"/>
    <w:rsid w:val="00F77509"/>
    <w:rsid w:val="00F85D75"/>
    <w:rsid w:val="00F85F96"/>
    <w:rsid w:val="00F86811"/>
    <w:rsid w:val="00F975C9"/>
    <w:rsid w:val="00FA407B"/>
    <w:rsid w:val="00FB2ED8"/>
    <w:rsid w:val="00FB3237"/>
    <w:rsid w:val="00FB37C4"/>
    <w:rsid w:val="00FB39AF"/>
    <w:rsid w:val="00FB3FB5"/>
    <w:rsid w:val="00FB43E6"/>
    <w:rsid w:val="00FB4BDF"/>
    <w:rsid w:val="00FB7843"/>
    <w:rsid w:val="00FB7868"/>
    <w:rsid w:val="00FC175F"/>
    <w:rsid w:val="00FD0719"/>
    <w:rsid w:val="00FD4A74"/>
    <w:rsid w:val="00FD5821"/>
    <w:rsid w:val="00FE04B1"/>
    <w:rsid w:val="00FE1384"/>
    <w:rsid w:val="00FE363C"/>
    <w:rsid w:val="00FE4FC2"/>
    <w:rsid w:val="00FE6E0F"/>
    <w:rsid w:val="00FF10BB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42EA8"/>
  <w15:docId w15:val="{EB6D782F-3C2C-42F0-A816-E433339B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0A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90A"/>
    <w:pPr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190A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7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78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0CF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14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14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california.org/blogs/blog/cae/dashing-clean-electric-bus-future-los-ange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32CA-D071-4D24-ADDB-9783BFA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Strategic and Operational Planning for a Fast-Charging Battery Electric Bus System (MPC-578)</vt:lpstr>
    </vt:vector>
  </TitlesOfParts>
  <Company>Microsoft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Strategic and Operational Planning for a Fast-Charging Battery Electric Bus System (MPC-578)</dc:title>
  <dc:creator>Ziqi</dc:creator>
  <cp:lastModifiedBy>Nichols, Patrick</cp:lastModifiedBy>
  <cp:revision>93</cp:revision>
  <cp:lastPrinted>2018-10-24T14:42:00Z</cp:lastPrinted>
  <dcterms:created xsi:type="dcterms:W3CDTF">2018-05-22T19:09:00Z</dcterms:created>
  <dcterms:modified xsi:type="dcterms:W3CDTF">2022-01-19T14:57:00Z</dcterms:modified>
</cp:coreProperties>
</file>