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4191" w14:textId="6E4EC2F5"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0E32A5">
        <w:rPr>
          <w:rFonts w:ascii="Arial" w:eastAsia="Times New Roman" w:hAnsi="Arial" w:cs="Arial"/>
          <w:sz w:val="34"/>
          <w:szCs w:val="34"/>
        </w:rPr>
        <w:t>635</w:t>
      </w:r>
    </w:p>
    <w:p w14:paraId="05FC1F76" w14:textId="4F5EAFB4" w:rsidR="00073055" w:rsidRDefault="000E32A5" w:rsidP="00073055">
      <w:pPr>
        <w:pStyle w:val="Title"/>
        <w:rPr>
          <w:rFonts w:ascii="Arial" w:eastAsia="Times New Roman" w:hAnsi="Arial" w:cs="Arial"/>
          <w:sz w:val="28"/>
          <w:szCs w:val="28"/>
        </w:rPr>
      </w:pPr>
      <w:r>
        <w:rPr>
          <w:rFonts w:ascii="Arial" w:eastAsia="Times New Roman" w:hAnsi="Arial" w:cs="Arial"/>
          <w:sz w:val="28"/>
          <w:szCs w:val="28"/>
        </w:rPr>
        <w:t>October 30, 2020</w:t>
      </w:r>
    </w:p>
    <w:p w14:paraId="5FBDD24F" w14:textId="001B17E7" w:rsidR="007A6340" w:rsidRPr="00145C9E" w:rsidRDefault="00875DAD" w:rsidP="00DC3A53">
      <w:pPr>
        <w:pStyle w:val="Heading1"/>
      </w:pPr>
      <w:r>
        <w:t>Project Title</w:t>
      </w:r>
    </w:p>
    <w:p w14:paraId="103A179D" w14:textId="6A582478" w:rsidR="007A6340" w:rsidRPr="00427792" w:rsidRDefault="008040BA" w:rsidP="00427792">
      <w:r w:rsidRPr="008040BA">
        <w:t>Field Evaluation of Geogrid-Reinforced Pavement Systems on Soft Subgrades</w:t>
      </w:r>
    </w:p>
    <w:p w14:paraId="2300A2CE" w14:textId="416CBB07" w:rsidR="007A6340" w:rsidRPr="007A6340" w:rsidRDefault="007A6340" w:rsidP="00DC3A53">
      <w:pPr>
        <w:pStyle w:val="Heading1"/>
      </w:pPr>
      <w:r w:rsidRPr="007A6340">
        <w:t>Universit</w:t>
      </w:r>
      <w:r w:rsidR="00073055">
        <w:t>y</w:t>
      </w:r>
    </w:p>
    <w:p w14:paraId="6A727EF7" w14:textId="6D7A7F58" w:rsidR="007A6340" w:rsidRDefault="002953AE" w:rsidP="001D320B">
      <w:pPr>
        <w:spacing w:after="0"/>
        <w:rPr>
          <w:rFonts w:eastAsia="Times New Roman" w:cs="Times New Roman"/>
          <w:color w:val="000000"/>
          <w:szCs w:val="24"/>
        </w:rPr>
      </w:pPr>
      <w:r>
        <w:rPr>
          <w:rFonts w:eastAsia="Times New Roman" w:cs="Times New Roman"/>
          <w:color w:val="000000"/>
          <w:szCs w:val="24"/>
        </w:rPr>
        <w:t>University of Utah</w:t>
      </w:r>
    </w:p>
    <w:p w14:paraId="0A31DBA8" w14:textId="26A61A33" w:rsidR="007A6340" w:rsidRPr="007A6340" w:rsidRDefault="007A6340" w:rsidP="00DC3A53">
      <w:pPr>
        <w:pStyle w:val="Heading1"/>
      </w:pPr>
      <w:r w:rsidRPr="007A6340">
        <w:t>Principal Investigat</w:t>
      </w:r>
      <w:r w:rsidR="00875DAD">
        <w:t>ors</w:t>
      </w:r>
    </w:p>
    <w:p w14:paraId="1B679AF5" w14:textId="77777777" w:rsidR="006B757F" w:rsidRDefault="006B757F" w:rsidP="006B757F">
      <w:pPr>
        <w:spacing w:after="0"/>
      </w:pPr>
      <w:r>
        <w:t>Evert Lawton, Ph.D., P.E.</w:t>
      </w:r>
    </w:p>
    <w:p w14:paraId="70B07282" w14:textId="77777777" w:rsidR="006B757F" w:rsidRDefault="006B757F" w:rsidP="006B757F">
      <w:pPr>
        <w:spacing w:after="0"/>
      </w:pPr>
      <w:r>
        <w:t>Professor</w:t>
      </w:r>
    </w:p>
    <w:p w14:paraId="3C25C656" w14:textId="77777777" w:rsidR="006B757F" w:rsidRDefault="006B757F" w:rsidP="006B757F">
      <w:pPr>
        <w:spacing w:after="0"/>
      </w:pPr>
      <w:r w:rsidRPr="00D267FF">
        <w:t>Dep</w:t>
      </w:r>
      <w:r>
        <w:t>artment</w:t>
      </w:r>
      <w:r w:rsidRPr="00D267FF">
        <w:t xml:space="preserve"> of Civil and Environmental Engineering</w:t>
      </w:r>
    </w:p>
    <w:p w14:paraId="1036944E" w14:textId="77777777" w:rsidR="006B757F" w:rsidRDefault="006B757F" w:rsidP="006B757F">
      <w:pPr>
        <w:spacing w:after="0"/>
      </w:pPr>
      <w:r w:rsidRPr="005A7E45">
        <w:t>University of Utah</w:t>
      </w:r>
    </w:p>
    <w:p w14:paraId="18E43D9E" w14:textId="77777777" w:rsidR="006B757F" w:rsidRDefault="006B757F" w:rsidP="006B757F">
      <w:pPr>
        <w:spacing w:after="0"/>
      </w:pPr>
      <w:r>
        <w:t>Phone: (801) 585-3947</w:t>
      </w:r>
    </w:p>
    <w:p w14:paraId="071CA29B" w14:textId="5E20C9BE" w:rsidR="006B757F" w:rsidRDefault="00E13DC2" w:rsidP="006B757F">
      <w:pPr>
        <w:spacing w:after="0"/>
      </w:pPr>
      <w:r>
        <w:t>Email: l</w:t>
      </w:r>
      <w:r w:rsidR="006B757F">
        <w:t>awton@civil.</w:t>
      </w:r>
      <w:r w:rsidR="006B757F" w:rsidRPr="005A7E45">
        <w:t>utah.edu</w:t>
      </w:r>
    </w:p>
    <w:p w14:paraId="7096BD5E" w14:textId="77777777" w:rsidR="006B757F" w:rsidRDefault="006B757F" w:rsidP="006B757F">
      <w:pPr>
        <w:spacing w:after="0"/>
      </w:pPr>
      <w:r>
        <w:t xml:space="preserve">ORCID: </w:t>
      </w:r>
      <w:r w:rsidRPr="00B275DC">
        <w:rPr>
          <w:rFonts w:cs="Times New Roman"/>
          <w:szCs w:val="24"/>
          <w:shd w:val="clear" w:color="auto" w:fill="FFFFFF"/>
        </w:rPr>
        <w:t>0000-0002-8203-7389</w:t>
      </w:r>
    </w:p>
    <w:p w14:paraId="776F728F" w14:textId="7EDA0022" w:rsidR="007A6340" w:rsidRPr="007A6340" w:rsidRDefault="00875DAD" w:rsidP="00DC3A53">
      <w:pPr>
        <w:pStyle w:val="Heading1"/>
      </w:pPr>
      <w:r>
        <w:t>Research Needs</w:t>
      </w:r>
    </w:p>
    <w:p w14:paraId="061FF621" w14:textId="75CFD3E5" w:rsidR="00A97A90" w:rsidRPr="006B757F" w:rsidRDefault="006B757F" w:rsidP="007A6340">
      <w:pPr>
        <w:rPr>
          <w:rFonts w:eastAsia="Times New Roman" w:cs="Times New Roman"/>
          <w:color w:val="000000"/>
          <w:szCs w:val="24"/>
        </w:rPr>
      </w:pPr>
      <w:r w:rsidRPr="006B757F">
        <w:rPr>
          <w:rFonts w:cs="Times New Roman"/>
          <w:szCs w:val="24"/>
        </w:rPr>
        <w:t>The inclusion of geogrid reinforcement and geotextile filtration/separation within pavement systems bearing on soft subgrades can provide significant reductions in the thickness of the Untreated Base Course (UTBC) and the Granular Base (GB), thereby substantially reducing the cost of the pavement system and improving the long-term performance.</w:t>
      </w:r>
      <w:r w:rsidR="006A3348">
        <w:rPr>
          <w:rFonts w:cs="Times New Roman"/>
          <w:szCs w:val="24"/>
        </w:rPr>
        <w:t xml:space="preserve"> </w:t>
      </w:r>
      <w:r w:rsidRPr="006B757F">
        <w:rPr>
          <w:rFonts w:cs="Times New Roman"/>
          <w:szCs w:val="24"/>
        </w:rPr>
        <w:t xml:space="preserve">UDOT participated in the development of the </w:t>
      </w:r>
      <w:r w:rsidRPr="006B757F">
        <w:rPr>
          <w:rFonts w:cs="Times New Roman"/>
          <w:i/>
          <w:szCs w:val="24"/>
        </w:rPr>
        <w:t>Guide for Geosynthetics for Subgrade Improvement</w:t>
      </w:r>
      <w:r w:rsidRPr="006B757F">
        <w:rPr>
          <w:rFonts w:cs="Times New Roman"/>
          <w:szCs w:val="24"/>
        </w:rPr>
        <w:t>, which gives guidance on how to design with Geogrid.</w:t>
      </w:r>
      <w:r w:rsidR="006A3348">
        <w:rPr>
          <w:rFonts w:cs="Times New Roman"/>
          <w:szCs w:val="24"/>
        </w:rPr>
        <w:t xml:space="preserve"> </w:t>
      </w:r>
      <w:r w:rsidRPr="006B757F">
        <w:rPr>
          <w:rFonts w:cs="Times New Roman"/>
          <w:szCs w:val="24"/>
        </w:rPr>
        <w:t>However, our current knowledge is insufficient to know with certainty that these procedures and guidelines produce the most efficient design.</w:t>
      </w:r>
    </w:p>
    <w:p w14:paraId="076B756C" w14:textId="661F1B79" w:rsidR="007A6340" w:rsidRPr="007A6340" w:rsidRDefault="00875DAD" w:rsidP="00DC3A53">
      <w:pPr>
        <w:pStyle w:val="Heading1"/>
      </w:pPr>
      <w:r>
        <w:t>Research Objectives</w:t>
      </w:r>
    </w:p>
    <w:p w14:paraId="30E3DAF2" w14:textId="72DB106E" w:rsidR="00907F01" w:rsidRDefault="00221910" w:rsidP="007A6340">
      <w:pPr>
        <w:rPr>
          <w:rFonts w:eastAsia="Times New Roman" w:cs="Times New Roman"/>
          <w:color w:val="000000"/>
          <w:szCs w:val="24"/>
        </w:rPr>
      </w:pPr>
      <w:r w:rsidRPr="00221910">
        <w:rPr>
          <w:rFonts w:eastAsia="Times New Roman" w:cs="Times New Roman"/>
          <w:color w:val="000000"/>
          <w:szCs w:val="24"/>
        </w:rPr>
        <w:t>The primary objectives of this research project are to instrument and monitor test sections within a UDOT roadway project that will allow the comparison of the field performance of pavement systems bearing on soft subgrades</w:t>
      </w:r>
      <w:r>
        <w:rPr>
          <w:rFonts w:eastAsia="Times New Roman" w:cs="Times New Roman"/>
          <w:color w:val="000000"/>
          <w:szCs w:val="24"/>
        </w:rPr>
        <w:t xml:space="preserve"> that are </w:t>
      </w:r>
      <w:r w:rsidR="00DE1961">
        <w:rPr>
          <w:rFonts w:eastAsia="Times New Roman" w:cs="Times New Roman"/>
          <w:color w:val="000000"/>
          <w:szCs w:val="24"/>
        </w:rPr>
        <w:t xml:space="preserve">designed </w:t>
      </w:r>
      <w:r w:rsidR="00A21039">
        <w:rPr>
          <w:rFonts w:eastAsia="Times New Roman" w:cs="Times New Roman"/>
          <w:color w:val="000000"/>
          <w:szCs w:val="24"/>
        </w:rPr>
        <w:t xml:space="preserve">and constructed </w:t>
      </w:r>
      <w:r w:rsidR="00DE1961">
        <w:rPr>
          <w:rFonts w:eastAsia="Times New Roman" w:cs="Times New Roman"/>
          <w:color w:val="000000"/>
          <w:szCs w:val="24"/>
        </w:rPr>
        <w:t>in two main ways:</w:t>
      </w:r>
      <w:r w:rsidR="006A3348">
        <w:rPr>
          <w:rFonts w:eastAsia="Times New Roman" w:cs="Times New Roman"/>
          <w:color w:val="000000"/>
          <w:szCs w:val="24"/>
        </w:rPr>
        <w:t xml:space="preserve"> </w:t>
      </w:r>
      <w:r w:rsidR="00DE1961">
        <w:rPr>
          <w:rFonts w:eastAsia="Times New Roman" w:cs="Times New Roman"/>
          <w:color w:val="000000"/>
          <w:szCs w:val="24"/>
        </w:rPr>
        <w:t xml:space="preserve">Without reinforcement and with </w:t>
      </w:r>
      <w:r>
        <w:rPr>
          <w:rFonts w:eastAsia="Times New Roman" w:cs="Times New Roman"/>
          <w:color w:val="000000"/>
          <w:szCs w:val="24"/>
        </w:rPr>
        <w:t xml:space="preserve">geogrid or geogrid-like </w:t>
      </w:r>
      <w:r w:rsidR="00DE1961">
        <w:rPr>
          <w:rFonts w:eastAsia="Times New Roman" w:cs="Times New Roman"/>
          <w:color w:val="000000"/>
          <w:szCs w:val="24"/>
        </w:rPr>
        <w:t>reinforcement.</w:t>
      </w:r>
      <w:r w:rsidR="006A3348">
        <w:rPr>
          <w:rFonts w:eastAsia="Times New Roman" w:cs="Times New Roman"/>
          <w:color w:val="000000"/>
          <w:szCs w:val="24"/>
        </w:rPr>
        <w:t xml:space="preserve"> </w:t>
      </w:r>
      <w:r w:rsidR="00DE1961">
        <w:rPr>
          <w:rFonts w:eastAsia="Times New Roman" w:cs="Times New Roman"/>
          <w:color w:val="000000"/>
          <w:szCs w:val="24"/>
        </w:rPr>
        <w:t>In addition, the effectiveness of geotextile separator at the interface of the subbase and the subgrade will be determined.</w:t>
      </w:r>
      <w:r w:rsidR="006A3348">
        <w:rPr>
          <w:rFonts w:eastAsia="Times New Roman" w:cs="Times New Roman"/>
          <w:color w:val="000000"/>
          <w:szCs w:val="24"/>
        </w:rPr>
        <w:t xml:space="preserve"> </w:t>
      </w:r>
      <w:r w:rsidR="00A21039">
        <w:rPr>
          <w:rFonts w:eastAsia="Times New Roman" w:cs="Times New Roman"/>
          <w:color w:val="000000"/>
          <w:szCs w:val="24"/>
        </w:rPr>
        <w:t>Specific objectives are identified below.</w:t>
      </w:r>
      <w:r w:rsidR="006A3348">
        <w:rPr>
          <w:rFonts w:eastAsia="Times New Roman" w:cs="Times New Roman"/>
          <w:color w:val="000000"/>
          <w:szCs w:val="24"/>
        </w:rPr>
        <w:t xml:space="preserve"> </w:t>
      </w:r>
      <w:r w:rsidR="0004022B" w:rsidRPr="0004022B">
        <w:rPr>
          <w:rFonts w:eastAsia="Times New Roman" w:cs="Times New Roman"/>
          <w:color w:val="000000"/>
          <w:szCs w:val="24"/>
        </w:rPr>
        <w:t xml:space="preserve">Because of the uncertainty associated with the roadway project that will be selected for this research, and what tasks will be permitted by the UDOT Project Management Team and the Design-Build Contractor (if a Design-Build project is selected), the </w:t>
      </w:r>
      <w:r w:rsidR="0004022B">
        <w:rPr>
          <w:rFonts w:eastAsia="Times New Roman" w:cs="Times New Roman"/>
          <w:color w:val="000000"/>
          <w:szCs w:val="24"/>
        </w:rPr>
        <w:t>last four</w:t>
      </w:r>
      <w:r w:rsidR="0004022B" w:rsidRPr="0004022B">
        <w:rPr>
          <w:rFonts w:eastAsia="Times New Roman" w:cs="Times New Roman"/>
          <w:color w:val="000000"/>
          <w:szCs w:val="24"/>
        </w:rPr>
        <w:t xml:space="preserve"> objectives will only be accomplished if appropriate research tasks are permitted by these entities and sufficient funding is available to accomplish them.</w:t>
      </w:r>
    </w:p>
    <w:p w14:paraId="786BDC1E" w14:textId="5F109424" w:rsidR="00546106" w:rsidRDefault="00317DBF" w:rsidP="003C7A56">
      <w:pPr>
        <w:pStyle w:val="ListParagraph"/>
        <w:keepLines/>
        <w:numPr>
          <w:ilvl w:val="0"/>
          <w:numId w:val="8"/>
        </w:numPr>
        <w:rPr>
          <w:rFonts w:eastAsia="Times New Roman" w:cs="Times New Roman"/>
          <w:color w:val="000000"/>
          <w:szCs w:val="24"/>
        </w:rPr>
      </w:pPr>
      <w:r>
        <w:rPr>
          <w:rFonts w:eastAsia="Times New Roman" w:cs="Times New Roman"/>
          <w:color w:val="000000"/>
          <w:szCs w:val="24"/>
        </w:rPr>
        <w:t>Compare the performance of pavement systems designed without any reinforcement and with geogrid or geogrid-like reinforcement within the base course.</w:t>
      </w:r>
    </w:p>
    <w:p w14:paraId="1A1022C4" w14:textId="52FC0664" w:rsidR="00317DBF" w:rsidRDefault="00317DBF" w:rsidP="003C7A56">
      <w:pPr>
        <w:pStyle w:val="ListParagraph"/>
        <w:keepLines/>
        <w:numPr>
          <w:ilvl w:val="0"/>
          <w:numId w:val="8"/>
        </w:numPr>
        <w:rPr>
          <w:rFonts w:eastAsia="Times New Roman" w:cs="Times New Roman"/>
          <w:color w:val="000000"/>
          <w:szCs w:val="24"/>
        </w:rPr>
      </w:pPr>
      <w:r>
        <w:rPr>
          <w:rFonts w:eastAsia="Times New Roman" w:cs="Times New Roman"/>
          <w:color w:val="000000"/>
          <w:szCs w:val="24"/>
        </w:rPr>
        <w:t xml:space="preserve">Compare the performance of pavement systems designed </w:t>
      </w:r>
      <w:r w:rsidRPr="00317DBF">
        <w:rPr>
          <w:rFonts w:eastAsia="Times New Roman" w:cs="Times New Roman"/>
          <w:color w:val="000000"/>
          <w:szCs w:val="24"/>
        </w:rPr>
        <w:t>with a total thickness of the pavement structure equal to the frost depth vs. designed to a thickness based on mechanical properties only.</w:t>
      </w:r>
    </w:p>
    <w:p w14:paraId="298E1747" w14:textId="1CA9689F" w:rsidR="00317DBF" w:rsidRDefault="00317DBF" w:rsidP="003C7A56">
      <w:pPr>
        <w:pStyle w:val="ListParagraph"/>
        <w:keepLines/>
        <w:numPr>
          <w:ilvl w:val="0"/>
          <w:numId w:val="8"/>
        </w:numPr>
        <w:rPr>
          <w:rFonts w:eastAsia="Times New Roman" w:cs="Times New Roman"/>
          <w:color w:val="000000"/>
          <w:szCs w:val="24"/>
        </w:rPr>
      </w:pPr>
      <w:r>
        <w:rPr>
          <w:rFonts w:eastAsia="Times New Roman" w:cs="Times New Roman"/>
          <w:color w:val="000000"/>
          <w:szCs w:val="24"/>
        </w:rPr>
        <w:lastRenderedPageBreak/>
        <w:t xml:space="preserve">Determine </w:t>
      </w:r>
      <w:r w:rsidRPr="00317DBF">
        <w:rPr>
          <w:rFonts w:eastAsia="Times New Roman" w:cs="Times New Roman"/>
          <w:color w:val="000000"/>
          <w:szCs w:val="24"/>
        </w:rPr>
        <w:t>the effectiveness of a geotextile filter/separator at the interface of the GB and the subgrade</w:t>
      </w:r>
      <w:r>
        <w:rPr>
          <w:rFonts w:eastAsia="Times New Roman" w:cs="Times New Roman"/>
          <w:color w:val="000000"/>
          <w:szCs w:val="24"/>
        </w:rPr>
        <w:t>.</w:t>
      </w:r>
    </w:p>
    <w:p w14:paraId="2A1F675E" w14:textId="4F6AAB14" w:rsidR="00317DBF" w:rsidRDefault="00F43134" w:rsidP="003C7A56">
      <w:pPr>
        <w:pStyle w:val="ListParagraph"/>
        <w:keepLines/>
        <w:numPr>
          <w:ilvl w:val="0"/>
          <w:numId w:val="8"/>
        </w:numPr>
        <w:rPr>
          <w:rFonts w:eastAsia="Times New Roman" w:cs="Times New Roman"/>
          <w:color w:val="000000"/>
          <w:szCs w:val="24"/>
        </w:rPr>
      </w:pPr>
      <w:r>
        <w:rPr>
          <w:rFonts w:eastAsia="Times New Roman" w:cs="Times New Roman"/>
          <w:color w:val="000000"/>
          <w:szCs w:val="24"/>
        </w:rPr>
        <w:t>D</w:t>
      </w:r>
      <w:r w:rsidRPr="00F43134">
        <w:rPr>
          <w:rFonts w:eastAsia="Times New Roman" w:cs="Times New Roman"/>
          <w:color w:val="000000"/>
          <w:szCs w:val="24"/>
        </w:rPr>
        <w:t xml:space="preserve">etermine the location of geogrid within the </w:t>
      </w:r>
      <w:r w:rsidR="002C44EF">
        <w:rPr>
          <w:rFonts w:eastAsia="Times New Roman" w:cs="Times New Roman"/>
          <w:color w:val="000000"/>
          <w:szCs w:val="24"/>
        </w:rPr>
        <w:t>base course</w:t>
      </w:r>
      <w:r w:rsidRPr="00F43134">
        <w:rPr>
          <w:rFonts w:eastAsia="Times New Roman" w:cs="Times New Roman"/>
          <w:color w:val="000000"/>
          <w:szCs w:val="24"/>
        </w:rPr>
        <w:t xml:space="preserve"> that will provide the maximum reinforcing benefit to the pavement system</w:t>
      </w:r>
      <w:r>
        <w:rPr>
          <w:rFonts w:eastAsia="Times New Roman" w:cs="Times New Roman"/>
          <w:color w:val="000000"/>
          <w:szCs w:val="24"/>
        </w:rPr>
        <w:t>.</w:t>
      </w:r>
    </w:p>
    <w:p w14:paraId="66079C3B" w14:textId="0C9ACFA9" w:rsidR="00F43134" w:rsidRDefault="00F43134" w:rsidP="003C7A56">
      <w:pPr>
        <w:pStyle w:val="ListParagraph"/>
        <w:keepLines/>
        <w:numPr>
          <w:ilvl w:val="0"/>
          <w:numId w:val="8"/>
        </w:numPr>
        <w:rPr>
          <w:rFonts w:eastAsia="Times New Roman" w:cs="Times New Roman"/>
          <w:color w:val="000000"/>
          <w:szCs w:val="24"/>
        </w:rPr>
      </w:pPr>
      <w:r>
        <w:rPr>
          <w:rFonts w:eastAsia="Times New Roman" w:cs="Times New Roman"/>
          <w:color w:val="000000"/>
          <w:szCs w:val="24"/>
        </w:rPr>
        <w:t>D</w:t>
      </w:r>
      <w:r w:rsidRPr="00F43134">
        <w:rPr>
          <w:rFonts w:eastAsia="Times New Roman" w:cs="Times New Roman"/>
          <w:color w:val="000000"/>
          <w:szCs w:val="24"/>
        </w:rPr>
        <w:t xml:space="preserve">etermine if other geogrids or geogrid-like reinforcing systems are the equivalent of the current specifications for biaxial geogrid provided in the </w:t>
      </w:r>
      <w:r w:rsidRPr="00F43134">
        <w:rPr>
          <w:rFonts w:eastAsia="Times New Roman" w:cs="Times New Roman"/>
          <w:i/>
          <w:color w:val="000000"/>
          <w:szCs w:val="24"/>
        </w:rPr>
        <w:t>Guide for Geosynthetics for Subgrade Improvement</w:t>
      </w:r>
      <w:r w:rsidRPr="00F43134">
        <w:rPr>
          <w:rFonts w:eastAsia="Times New Roman" w:cs="Times New Roman"/>
          <w:color w:val="000000"/>
          <w:szCs w:val="24"/>
        </w:rPr>
        <w:t>.</w:t>
      </w:r>
    </w:p>
    <w:p w14:paraId="2A1D50E0" w14:textId="12D92417" w:rsidR="00F43134" w:rsidRPr="00546106" w:rsidRDefault="00F43134" w:rsidP="003C7A56">
      <w:pPr>
        <w:pStyle w:val="ListParagraph"/>
        <w:keepLines/>
        <w:numPr>
          <w:ilvl w:val="0"/>
          <w:numId w:val="8"/>
        </w:numPr>
        <w:rPr>
          <w:rFonts w:eastAsia="Times New Roman" w:cs="Times New Roman"/>
          <w:color w:val="000000"/>
          <w:szCs w:val="24"/>
        </w:rPr>
      </w:pPr>
      <w:r>
        <w:rPr>
          <w:rFonts w:eastAsia="Times New Roman" w:cs="Times New Roman"/>
          <w:color w:val="000000"/>
          <w:szCs w:val="24"/>
        </w:rPr>
        <w:t>D</w:t>
      </w:r>
      <w:r w:rsidRPr="00F43134">
        <w:rPr>
          <w:rFonts w:eastAsia="Times New Roman" w:cs="Times New Roman"/>
          <w:color w:val="000000"/>
          <w:szCs w:val="24"/>
        </w:rPr>
        <w:t xml:space="preserve">etermine the cost-benefit of geosynthetic composite vs. geotextile alone at the interface of the </w:t>
      </w:r>
      <w:r>
        <w:rPr>
          <w:rFonts w:eastAsia="Times New Roman" w:cs="Times New Roman"/>
          <w:color w:val="000000"/>
          <w:szCs w:val="24"/>
        </w:rPr>
        <w:t>subbase</w:t>
      </w:r>
      <w:r w:rsidRPr="00F43134">
        <w:rPr>
          <w:rFonts w:eastAsia="Times New Roman" w:cs="Times New Roman"/>
          <w:color w:val="000000"/>
          <w:szCs w:val="24"/>
        </w:rPr>
        <w:t xml:space="preserve"> and the subgrade.</w:t>
      </w:r>
    </w:p>
    <w:p w14:paraId="0338DB9A" w14:textId="59E43BF4" w:rsidR="007A6340" w:rsidRPr="007A6340" w:rsidRDefault="00875DAD" w:rsidP="00DC3A53">
      <w:pPr>
        <w:pStyle w:val="Heading1"/>
      </w:pPr>
      <w:r>
        <w:t>Research Methods</w:t>
      </w:r>
    </w:p>
    <w:p w14:paraId="4875067B" w14:textId="5BB7CA80" w:rsidR="00616B2B" w:rsidRPr="00616B2B" w:rsidRDefault="0086376F" w:rsidP="00616B2B">
      <w:pPr>
        <w:rPr>
          <w:rFonts w:eastAsia="Times New Roman" w:cs="Times New Roman"/>
          <w:color w:val="000000"/>
          <w:szCs w:val="24"/>
        </w:rPr>
      </w:pPr>
      <w:r>
        <w:rPr>
          <w:rFonts w:eastAsia="Calibri" w:cs="Times New Roman"/>
          <w:szCs w:val="24"/>
        </w:rPr>
        <w:t>The primary research methods that will be used in this research project are as follows:</w:t>
      </w:r>
    </w:p>
    <w:p w14:paraId="5EAE76A4" w14:textId="583973AF" w:rsidR="00616B2B" w:rsidRPr="00B808BC" w:rsidRDefault="0086376F" w:rsidP="003C7A56">
      <w:pPr>
        <w:pStyle w:val="ListParagraph"/>
        <w:keepLines/>
        <w:numPr>
          <w:ilvl w:val="0"/>
          <w:numId w:val="11"/>
        </w:numPr>
        <w:ind w:left="360"/>
        <w:contextualSpacing w:val="0"/>
        <w:rPr>
          <w:rFonts w:eastAsia="Times New Roman" w:cs="Times New Roman"/>
          <w:color w:val="000000"/>
          <w:szCs w:val="24"/>
        </w:rPr>
      </w:pPr>
      <w:r w:rsidRPr="00B808BC">
        <w:rPr>
          <w:rFonts w:eastAsia="Times New Roman" w:cs="Times New Roman"/>
          <w:color w:val="000000"/>
          <w:szCs w:val="24"/>
        </w:rPr>
        <w:t>I</w:t>
      </w:r>
      <w:r w:rsidR="00616B2B" w:rsidRPr="00B808BC">
        <w:rPr>
          <w:rFonts w:eastAsia="Times New Roman" w:cs="Times New Roman"/>
          <w:color w:val="000000"/>
          <w:szCs w:val="24"/>
        </w:rPr>
        <w:t>dentify a roadway project that will be suitable for this research.</w:t>
      </w:r>
    </w:p>
    <w:p w14:paraId="660A627E" w14:textId="1749E9B4" w:rsidR="00616B2B" w:rsidRPr="00B808BC" w:rsidRDefault="00616B2B" w:rsidP="003C7A56">
      <w:pPr>
        <w:pStyle w:val="ListParagraph"/>
        <w:keepLines/>
        <w:numPr>
          <w:ilvl w:val="0"/>
          <w:numId w:val="11"/>
        </w:numPr>
        <w:ind w:left="360"/>
        <w:contextualSpacing w:val="0"/>
        <w:rPr>
          <w:rFonts w:eastAsia="Times New Roman" w:cs="Times New Roman"/>
          <w:color w:val="000000"/>
          <w:szCs w:val="24"/>
        </w:rPr>
      </w:pPr>
      <w:r w:rsidRPr="00B808BC">
        <w:rPr>
          <w:rFonts w:eastAsia="Times New Roman" w:cs="Times New Roman"/>
          <w:color w:val="000000"/>
          <w:szCs w:val="24"/>
        </w:rPr>
        <w:t>Review available project geotechnical data and, if necessary, perform additional tests to determine appropriate locations for test sections that will have comparable soft subgrade conditions.</w:t>
      </w:r>
    </w:p>
    <w:p w14:paraId="07A98545" w14:textId="2303BBAC" w:rsidR="00616B2B" w:rsidRPr="00B808BC" w:rsidRDefault="00616B2B" w:rsidP="003C7A56">
      <w:pPr>
        <w:pStyle w:val="ListParagraph"/>
        <w:keepLines/>
        <w:numPr>
          <w:ilvl w:val="0"/>
          <w:numId w:val="11"/>
        </w:numPr>
        <w:ind w:left="360"/>
        <w:contextualSpacing w:val="0"/>
        <w:rPr>
          <w:rFonts w:eastAsia="Times New Roman" w:cs="Times New Roman"/>
          <w:color w:val="000000"/>
          <w:szCs w:val="24"/>
        </w:rPr>
      </w:pPr>
      <w:r w:rsidRPr="00B808BC">
        <w:rPr>
          <w:rFonts w:eastAsia="Times New Roman" w:cs="Times New Roman"/>
          <w:color w:val="000000"/>
          <w:szCs w:val="24"/>
        </w:rPr>
        <w:t>Obtain and install instrumentation within the pavement system of each test section to measure the performance.</w:t>
      </w:r>
    </w:p>
    <w:p w14:paraId="0D6A6E94" w14:textId="0071E0CB" w:rsidR="00616B2B" w:rsidRPr="00B808BC" w:rsidRDefault="00616B2B" w:rsidP="003C7A56">
      <w:pPr>
        <w:pStyle w:val="ListParagraph"/>
        <w:keepLines/>
        <w:numPr>
          <w:ilvl w:val="0"/>
          <w:numId w:val="11"/>
        </w:numPr>
        <w:ind w:left="360"/>
        <w:contextualSpacing w:val="0"/>
        <w:rPr>
          <w:rFonts w:eastAsia="Times New Roman" w:cs="Times New Roman"/>
          <w:color w:val="000000"/>
          <w:szCs w:val="24"/>
        </w:rPr>
      </w:pPr>
      <w:r w:rsidRPr="00B808BC">
        <w:rPr>
          <w:rFonts w:eastAsia="Times New Roman" w:cs="Times New Roman"/>
          <w:color w:val="000000"/>
          <w:szCs w:val="24"/>
        </w:rPr>
        <w:t xml:space="preserve">Provide Quality Assurance (QA) during construction of the </w:t>
      </w:r>
      <w:r w:rsidR="00140CE7" w:rsidRPr="00B808BC">
        <w:rPr>
          <w:rFonts w:eastAsia="Times New Roman" w:cs="Times New Roman"/>
          <w:color w:val="000000"/>
          <w:szCs w:val="24"/>
        </w:rPr>
        <w:t>subbase</w:t>
      </w:r>
      <w:r w:rsidRPr="00B808BC">
        <w:rPr>
          <w:rFonts w:eastAsia="Times New Roman" w:cs="Times New Roman"/>
          <w:color w:val="000000"/>
          <w:szCs w:val="24"/>
        </w:rPr>
        <w:t xml:space="preserve"> and </w:t>
      </w:r>
      <w:r w:rsidR="00140CE7" w:rsidRPr="00B808BC">
        <w:rPr>
          <w:rFonts w:eastAsia="Times New Roman" w:cs="Times New Roman"/>
          <w:color w:val="000000"/>
          <w:szCs w:val="24"/>
        </w:rPr>
        <w:t>base courses</w:t>
      </w:r>
      <w:r w:rsidRPr="00B808BC">
        <w:rPr>
          <w:rFonts w:eastAsia="Times New Roman" w:cs="Times New Roman"/>
          <w:color w:val="000000"/>
          <w:szCs w:val="24"/>
        </w:rPr>
        <w:t xml:space="preserve"> within the test sections to assure that material and compaction specifications are met.</w:t>
      </w:r>
    </w:p>
    <w:p w14:paraId="4720D452" w14:textId="115A15E2" w:rsidR="00616B2B" w:rsidRPr="00B808BC" w:rsidRDefault="00616B2B" w:rsidP="003C7A56">
      <w:pPr>
        <w:pStyle w:val="ListParagraph"/>
        <w:keepLines/>
        <w:numPr>
          <w:ilvl w:val="0"/>
          <w:numId w:val="11"/>
        </w:numPr>
        <w:ind w:left="360"/>
        <w:contextualSpacing w:val="0"/>
        <w:rPr>
          <w:rFonts w:eastAsia="Times New Roman" w:cs="Times New Roman"/>
          <w:color w:val="000000"/>
          <w:szCs w:val="24"/>
        </w:rPr>
      </w:pPr>
      <w:r w:rsidRPr="00B808BC">
        <w:rPr>
          <w:rFonts w:eastAsia="Times New Roman" w:cs="Times New Roman"/>
          <w:color w:val="000000"/>
          <w:szCs w:val="24"/>
        </w:rPr>
        <w:t xml:space="preserve">After completion of the </w:t>
      </w:r>
      <w:r w:rsidR="00861B11" w:rsidRPr="00B808BC">
        <w:rPr>
          <w:rFonts w:eastAsia="Times New Roman" w:cs="Times New Roman"/>
          <w:color w:val="000000"/>
          <w:szCs w:val="24"/>
        </w:rPr>
        <w:t>test sections</w:t>
      </w:r>
      <w:r w:rsidRPr="00B808BC">
        <w:rPr>
          <w:rFonts w:eastAsia="Times New Roman" w:cs="Times New Roman"/>
          <w:color w:val="000000"/>
          <w:szCs w:val="24"/>
        </w:rPr>
        <w:t xml:space="preserve">, </w:t>
      </w:r>
      <w:r w:rsidR="0086376F" w:rsidRPr="00B808BC">
        <w:rPr>
          <w:rFonts w:eastAsia="Times New Roman" w:cs="Times New Roman"/>
          <w:color w:val="000000"/>
          <w:szCs w:val="24"/>
        </w:rPr>
        <w:t xml:space="preserve">perform field tests </w:t>
      </w:r>
      <w:r w:rsidRPr="00B808BC">
        <w:rPr>
          <w:rFonts w:eastAsia="Times New Roman" w:cs="Times New Roman"/>
          <w:color w:val="000000"/>
          <w:szCs w:val="24"/>
        </w:rPr>
        <w:t xml:space="preserve">to </w:t>
      </w:r>
      <w:r w:rsidR="0086376F" w:rsidRPr="00B808BC">
        <w:rPr>
          <w:rFonts w:eastAsia="Times New Roman" w:cs="Times New Roman"/>
          <w:color w:val="000000"/>
          <w:szCs w:val="24"/>
        </w:rPr>
        <w:t xml:space="preserve">provide </w:t>
      </w:r>
      <w:r w:rsidRPr="00B808BC">
        <w:rPr>
          <w:rFonts w:eastAsia="Times New Roman" w:cs="Times New Roman"/>
          <w:color w:val="000000"/>
          <w:szCs w:val="24"/>
        </w:rPr>
        <w:t>baseline information regarding the thickness and stiffness of each of the components within the pavement system and underlying subgrade.</w:t>
      </w:r>
    </w:p>
    <w:p w14:paraId="517E1C3D" w14:textId="64D83DF7" w:rsidR="0086376F" w:rsidRPr="00B808BC" w:rsidRDefault="00616B2B" w:rsidP="003C7A56">
      <w:pPr>
        <w:pStyle w:val="ListParagraph"/>
        <w:keepLines/>
        <w:numPr>
          <w:ilvl w:val="0"/>
          <w:numId w:val="11"/>
        </w:numPr>
        <w:ind w:left="360"/>
        <w:contextualSpacing w:val="0"/>
        <w:rPr>
          <w:rFonts w:eastAsia="Times New Roman" w:cs="Times New Roman"/>
          <w:color w:val="000000"/>
          <w:szCs w:val="24"/>
        </w:rPr>
      </w:pPr>
      <w:r w:rsidRPr="00B808BC">
        <w:rPr>
          <w:rFonts w:eastAsia="Times New Roman" w:cs="Times New Roman"/>
          <w:color w:val="000000"/>
          <w:szCs w:val="24"/>
        </w:rPr>
        <w:t>Monitor the performance of the pavement system within each of the test sections for a period of at least three (3) years after the roadway is placed in service.</w:t>
      </w:r>
    </w:p>
    <w:p w14:paraId="1256BF1B" w14:textId="57A5448D" w:rsidR="001D320B" w:rsidRPr="00B808BC" w:rsidRDefault="00616B2B" w:rsidP="003C7A56">
      <w:pPr>
        <w:pStyle w:val="ListParagraph"/>
        <w:keepLines/>
        <w:numPr>
          <w:ilvl w:val="0"/>
          <w:numId w:val="11"/>
        </w:numPr>
        <w:ind w:left="360"/>
        <w:contextualSpacing w:val="0"/>
        <w:rPr>
          <w:rFonts w:eastAsia="Times New Roman" w:cs="Times New Roman"/>
          <w:color w:val="000000"/>
          <w:szCs w:val="24"/>
        </w:rPr>
      </w:pPr>
      <w:r w:rsidRPr="00B808BC">
        <w:rPr>
          <w:rFonts w:eastAsia="Times New Roman" w:cs="Times New Roman"/>
          <w:color w:val="000000"/>
          <w:szCs w:val="24"/>
        </w:rPr>
        <w:t>Analyze performance data and compare the performance of each component of the pavement system within each test section.</w:t>
      </w:r>
      <w:r w:rsidR="006A3348" w:rsidRPr="00B808BC">
        <w:rPr>
          <w:rFonts w:eastAsia="Times New Roman" w:cs="Times New Roman"/>
          <w:color w:val="000000"/>
          <w:szCs w:val="24"/>
        </w:rPr>
        <w:t xml:space="preserve"> </w:t>
      </w:r>
      <w:r w:rsidRPr="00B808BC">
        <w:rPr>
          <w:rFonts w:eastAsia="Times New Roman" w:cs="Times New Roman"/>
          <w:color w:val="000000"/>
          <w:szCs w:val="24"/>
        </w:rPr>
        <w:t>Determine final conclusions and recommendations from the data and analyses.</w:t>
      </w:r>
    </w:p>
    <w:p w14:paraId="51A2BB31" w14:textId="6661C2DD" w:rsidR="00861B11" w:rsidRPr="00B808BC" w:rsidRDefault="00861B11" w:rsidP="003C7A56">
      <w:pPr>
        <w:pStyle w:val="ListParagraph"/>
        <w:keepLines/>
        <w:numPr>
          <w:ilvl w:val="0"/>
          <w:numId w:val="11"/>
        </w:numPr>
        <w:ind w:left="360"/>
        <w:contextualSpacing w:val="0"/>
        <w:rPr>
          <w:rFonts w:eastAsia="Times New Roman" w:cs="Times New Roman"/>
          <w:color w:val="000000"/>
          <w:szCs w:val="24"/>
        </w:rPr>
      </w:pPr>
      <w:r w:rsidRPr="00B808BC">
        <w:rPr>
          <w:rFonts w:eastAsia="Times New Roman" w:cs="Times New Roman"/>
          <w:color w:val="000000"/>
          <w:szCs w:val="24"/>
        </w:rPr>
        <w:t>Write interim and final reports</w:t>
      </w:r>
      <w:r w:rsidR="009D0C33" w:rsidRPr="00B808BC">
        <w:rPr>
          <w:rFonts w:eastAsia="Times New Roman" w:cs="Times New Roman"/>
          <w:color w:val="000000"/>
          <w:szCs w:val="24"/>
        </w:rPr>
        <w:t>.</w:t>
      </w:r>
    </w:p>
    <w:p w14:paraId="7B0B212F" w14:textId="698D60FE" w:rsidR="007A6340" w:rsidRPr="007A6340" w:rsidRDefault="00875DAD" w:rsidP="00DC3A53">
      <w:pPr>
        <w:pStyle w:val="Heading1"/>
      </w:pPr>
      <w:r>
        <w:t>Expected Outcomes</w:t>
      </w:r>
    </w:p>
    <w:p w14:paraId="6BF1B4B9" w14:textId="5F875FC5" w:rsidR="00685D57" w:rsidRDefault="00B60206" w:rsidP="007A6340">
      <w:r>
        <w:t>It is expected that the results of this research will result in changes to the software used to design pavement systems bearing on soft</w:t>
      </w:r>
      <w:r w:rsidR="00E72872">
        <w:t xml:space="preserve"> subgrades, and the portion of the F</w:t>
      </w:r>
      <w:r>
        <w:t xml:space="preserve">our </w:t>
      </w:r>
      <w:r w:rsidR="00E72872">
        <w:t>C</w:t>
      </w:r>
      <w:r>
        <w:t>orners guidebook (</w:t>
      </w:r>
      <w:r w:rsidRPr="00F43134">
        <w:rPr>
          <w:rFonts w:eastAsia="Times New Roman" w:cs="Times New Roman"/>
          <w:i/>
          <w:color w:val="000000"/>
          <w:szCs w:val="24"/>
        </w:rPr>
        <w:t>Guide for Geosynthetics for Subgrade Improvement</w:t>
      </w:r>
      <w:r>
        <w:t>) related to pavement systems bearing on soft subgrades</w:t>
      </w:r>
      <w:r w:rsidR="00E72872">
        <w:t xml:space="preserve"> will be modified and improved.</w:t>
      </w:r>
      <w:r w:rsidR="006A3348">
        <w:t xml:space="preserve"> </w:t>
      </w:r>
      <w:r w:rsidR="003C214B">
        <w:t>It is also expected that additional geogrid or geogrid-like materials will be identified that will be equivalent to or better than the standard biaxial geogrid typically used to reinforce pavement systems bearing on soft subgrades.</w:t>
      </w:r>
    </w:p>
    <w:p w14:paraId="11DE2910" w14:textId="6EF260C0" w:rsidR="007A6340" w:rsidRPr="007A6340" w:rsidRDefault="00875DAD" w:rsidP="00140CE2">
      <w:pPr>
        <w:pStyle w:val="Heading1"/>
        <w:pageBreakBefore/>
      </w:pPr>
      <w:r>
        <w:lastRenderedPageBreak/>
        <w:t>Relevance to Strategic Goals</w:t>
      </w:r>
    </w:p>
    <w:p w14:paraId="2B3B8EB7" w14:textId="62F1DC06" w:rsidR="001D320B" w:rsidRDefault="00D264E9" w:rsidP="007A6340">
      <w:pPr>
        <w:rPr>
          <w:rFonts w:eastAsia="Times New Roman" w:cs="Times New Roman"/>
          <w:color w:val="000000"/>
          <w:szCs w:val="24"/>
        </w:rPr>
      </w:pPr>
      <w:r>
        <w:rPr>
          <w:rFonts w:eastAsia="Times New Roman" w:cs="Times New Roman"/>
          <w:color w:val="000000"/>
          <w:szCs w:val="24"/>
        </w:rPr>
        <w:t>USDOT Strategic Goal:</w:t>
      </w:r>
      <w:r w:rsidR="006A3348">
        <w:rPr>
          <w:rFonts w:eastAsia="Times New Roman" w:cs="Times New Roman"/>
          <w:color w:val="000000"/>
          <w:szCs w:val="24"/>
        </w:rPr>
        <w:t xml:space="preserve"> </w:t>
      </w:r>
      <w:r w:rsidR="00C3319F" w:rsidRPr="00C3319F">
        <w:rPr>
          <w:rFonts w:eastAsia="Times New Roman" w:cs="Times New Roman"/>
          <w:color w:val="000000"/>
          <w:szCs w:val="24"/>
        </w:rPr>
        <w:t>State of Good Repair</w:t>
      </w:r>
    </w:p>
    <w:p w14:paraId="259286B2" w14:textId="3FC48040" w:rsidR="00D264E9" w:rsidRDefault="003E454F" w:rsidP="007A6340">
      <w:pPr>
        <w:rPr>
          <w:rFonts w:eastAsia="Times New Roman" w:cs="Times New Roman"/>
          <w:color w:val="000000"/>
          <w:szCs w:val="24"/>
        </w:rPr>
      </w:pPr>
      <w:r>
        <w:rPr>
          <w:rFonts w:eastAsia="Times New Roman" w:cs="Times New Roman"/>
          <w:color w:val="000000"/>
          <w:szCs w:val="24"/>
        </w:rPr>
        <w:t>When properly designed, constructed, and maintained, geogrid-reinforced pavement systems help to improve the performance of roadway infrastructure to ensure that they function as designed within their useful lives at a reduced cost.</w:t>
      </w:r>
      <w:r w:rsidR="006A3348">
        <w:rPr>
          <w:rFonts w:eastAsia="Times New Roman" w:cs="Times New Roman"/>
          <w:color w:val="000000"/>
          <w:szCs w:val="24"/>
        </w:rPr>
        <w:t xml:space="preserve"> </w:t>
      </w:r>
      <w:r>
        <w:rPr>
          <w:rFonts w:eastAsia="Times New Roman" w:cs="Times New Roman"/>
          <w:color w:val="000000"/>
          <w:szCs w:val="24"/>
        </w:rPr>
        <w:t>Successful completion of the proposed research project will result in better methods of design and analysis of both unreinforced and geogrid-reinforced pavement systems within the State of Utah and surrounding states.</w:t>
      </w:r>
      <w:r w:rsidR="006A3348">
        <w:rPr>
          <w:rFonts w:eastAsia="Times New Roman" w:cs="Times New Roman"/>
          <w:color w:val="000000"/>
          <w:szCs w:val="24"/>
        </w:rPr>
        <w:t xml:space="preserve"> </w:t>
      </w:r>
      <w:r>
        <w:rPr>
          <w:rFonts w:eastAsia="Times New Roman" w:cs="Times New Roman"/>
          <w:color w:val="000000"/>
          <w:szCs w:val="24"/>
        </w:rPr>
        <w:t>The final result will be better maintenance, reliability, and performance of one of the key components of our transportation infrastructure – our roadways.</w:t>
      </w:r>
    </w:p>
    <w:p w14:paraId="565E1946" w14:textId="5933DA1C" w:rsidR="007A6340" w:rsidRPr="007A6340" w:rsidRDefault="00875DAD" w:rsidP="00DC3A53">
      <w:pPr>
        <w:pStyle w:val="Heading1"/>
      </w:pPr>
      <w:r>
        <w:t>Educational Benefits</w:t>
      </w:r>
    </w:p>
    <w:p w14:paraId="225CF17B" w14:textId="24990E66" w:rsidR="001D320B" w:rsidRDefault="00B80382" w:rsidP="007A6340">
      <w:pPr>
        <w:rPr>
          <w:rFonts w:eastAsia="Times New Roman" w:cs="Times New Roman"/>
          <w:color w:val="000000"/>
          <w:szCs w:val="24"/>
        </w:rPr>
      </w:pPr>
      <w:r>
        <w:rPr>
          <w:rFonts w:eastAsia="Times New Roman" w:cs="Times New Roman"/>
          <w:color w:val="000000"/>
          <w:szCs w:val="24"/>
        </w:rPr>
        <w:t>One graduate student from the Department of Civil &amp; Environmental Engineering at the University of Utah will be funded to work on this project.</w:t>
      </w:r>
      <w:r w:rsidR="006A3348">
        <w:rPr>
          <w:rFonts w:eastAsia="Times New Roman" w:cs="Times New Roman"/>
          <w:color w:val="000000"/>
          <w:szCs w:val="24"/>
        </w:rPr>
        <w:t xml:space="preserve"> </w:t>
      </w:r>
      <w:r>
        <w:rPr>
          <w:rFonts w:eastAsia="Times New Roman" w:cs="Times New Roman"/>
          <w:color w:val="000000"/>
          <w:szCs w:val="24"/>
        </w:rPr>
        <w:t xml:space="preserve">In addition, it is expected that two undergraduate students will work on this project, with funding provided by </w:t>
      </w:r>
      <w:r w:rsidRPr="0036165E">
        <w:rPr>
          <w:rFonts w:eastAsia="Calibri" w:cs="Times New Roman"/>
        </w:rPr>
        <w:t>th</w:t>
      </w:r>
      <w:r>
        <w:rPr>
          <w:rFonts w:eastAsia="Calibri" w:cs="Times New Roman"/>
        </w:rPr>
        <w:t>e Office of Undergraduate Research Opportunities program at the University of Utah.</w:t>
      </w:r>
      <w:r w:rsidR="006A3348">
        <w:rPr>
          <w:rFonts w:eastAsia="Calibri" w:cs="Times New Roman"/>
        </w:rPr>
        <w:t xml:space="preserve"> </w:t>
      </w:r>
      <w:r>
        <w:rPr>
          <w:rFonts w:eastAsia="Calibri" w:cs="Times New Roman"/>
        </w:rPr>
        <w:t>The results from this project will be incorporated into several graduate level classes in the areas of materials and geotechnical engineering</w:t>
      </w:r>
    </w:p>
    <w:p w14:paraId="4AF4AEA7" w14:textId="740738B6" w:rsidR="00AE1376" w:rsidRDefault="00AE1376" w:rsidP="00DC3A53">
      <w:pPr>
        <w:pStyle w:val="Heading1"/>
        <w:rPr>
          <w:rFonts w:eastAsia="Times New Roman" w:cs="Times New Roman"/>
          <w:color w:val="000000"/>
          <w:szCs w:val="24"/>
        </w:rPr>
      </w:pPr>
      <w:r w:rsidRPr="00AE1376">
        <w:t>Technology Transfer</w:t>
      </w:r>
    </w:p>
    <w:p w14:paraId="5057D668" w14:textId="057FF977" w:rsidR="001D320B" w:rsidRDefault="00B80382" w:rsidP="007A6340">
      <w:r>
        <w:rPr>
          <w:rFonts w:eastAsia="Times New Roman" w:cs="Times New Roman"/>
          <w:color w:val="000000"/>
          <w:szCs w:val="24"/>
        </w:rPr>
        <w:t>The results from this research will be presented at the annual UDOT Engineering Conference, the Annual Transportation Research Board Meeting, and a special seminar to be sponsored by UDOT in which UDOT engineers and engineers from other governmental agencies and commercial companies will be invited.</w:t>
      </w:r>
      <w:r w:rsidR="006A3348">
        <w:rPr>
          <w:rFonts w:eastAsia="Times New Roman" w:cs="Times New Roman"/>
          <w:color w:val="000000"/>
          <w:szCs w:val="24"/>
        </w:rPr>
        <w:t xml:space="preserve"> </w:t>
      </w:r>
      <w:r>
        <w:rPr>
          <w:rFonts w:eastAsia="Times New Roman" w:cs="Times New Roman"/>
          <w:color w:val="000000"/>
          <w:szCs w:val="24"/>
        </w:rPr>
        <w:t>Papers will also be published in relevant journals such as Transportation Research Record, Journal of Materials Engineering, and Transportation Geotechnics.</w:t>
      </w:r>
      <w:r w:rsidR="006A3348">
        <w:rPr>
          <w:rFonts w:eastAsia="Times New Roman" w:cs="Times New Roman"/>
          <w:color w:val="000000"/>
          <w:szCs w:val="24"/>
        </w:rPr>
        <w:t xml:space="preserve"> </w:t>
      </w:r>
      <w:r>
        <w:rPr>
          <w:rFonts w:eastAsia="Times New Roman" w:cs="Times New Roman"/>
          <w:color w:val="000000"/>
          <w:szCs w:val="24"/>
        </w:rPr>
        <w:t>Furthermore, a webinar will be arranged through the Mountain</w:t>
      </w:r>
      <w:r w:rsidR="00357612">
        <w:rPr>
          <w:rFonts w:eastAsia="Times New Roman" w:cs="Times New Roman"/>
          <w:color w:val="000000"/>
          <w:szCs w:val="24"/>
        </w:rPr>
        <w:t>-</w:t>
      </w:r>
      <w:r>
        <w:rPr>
          <w:rFonts w:eastAsia="Times New Roman" w:cs="Times New Roman"/>
          <w:color w:val="000000"/>
          <w:szCs w:val="24"/>
        </w:rPr>
        <w:t>Plains Consortium.</w:t>
      </w:r>
    </w:p>
    <w:p w14:paraId="4AD8CDBC" w14:textId="25C60822" w:rsidR="007A6340" w:rsidRPr="007A6340" w:rsidRDefault="00875DAD" w:rsidP="00DC3A53">
      <w:pPr>
        <w:pStyle w:val="Heading1"/>
      </w:pPr>
      <w:r>
        <w:t>Work Plan</w:t>
      </w:r>
    </w:p>
    <w:p w14:paraId="6969311E" w14:textId="038E43B6" w:rsidR="00525F49" w:rsidRDefault="00525F49" w:rsidP="00525F49">
      <w:pPr>
        <w:spacing w:after="120"/>
        <w:rPr>
          <w:rFonts w:eastAsia="Times New Roman" w:cs="Times New Roman"/>
          <w:color w:val="000000"/>
          <w:szCs w:val="24"/>
        </w:rPr>
      </w:pPr>
      <w:r>
        <w:rPr>
          <w:rFonts w:eastAsia="Times New Roman" w:cs="Times New Roman"/>
          <w:color w:val="000000"/>
          <w:szCs w:val="24"/>
        </w:rPr>
        <w:t>A concise list of the major tasks/steps in this research project is as follows:</w:t>
      </w:r>
    </w:p>
    <w:p w14:paraId="5F417987" w14:textId="49B445A5" w:rsidR="00B80382" w:rsidRPr="00525F49" w:rsidRDefault="00B80382" w:rsidP="005A0663">
      <w:pPr>
        <w:pStyle w:val="ListParagraph"/>
        <w:keepLines/>
        <w:numPr>
          <w:ilvl w:val="0"/>
          <w:numId w:val="12"/>
        </w:numPr>
        <w:ind w:left="360"/>
        <w:contextualSpacing w:val="0"/>
        <w:rPr>
          <w:rFonts w:eastAsia="Times New Roman" w:cs="Times New Roman"/>
          <w:color w:val="000000"/>
          <w:szCs w:val="24"/>
        </w:rPr>
      </w:pPr>
      <w:r w:rsidRPr="00525F49">
        <w:rPr>
          <w:rFonts w:eastAsia="Times New Roman" w:cs="Times New Roman"/>
          <w:color w:val="000000"/>
          <w:szCs w:val="24"/>
        </w:rPr>
        <w:t>UDOT will identify a roadway project that will be suitable for this research.</w:t>
      </w:r>
      <w:r w:rsidR="006A3348">
        <w:rPr>
          <w:rFonts w:eastAsia="Times New Roman" w:cs="Times New Roman"/>
          <w:color w:val="000000"/>
          <w:szCs w:val="24"/>
        </w:rPr>
        <w:t xml:space="preserve"> </w:t>
      </w:r>
      <w:r w:rsidRPr="00525F49">
        <w:rPr>
          <w:rFonts w:eastAsia="Times New Roman" w:cs="Times New Roman"/>
          <w:color w:val="000000"/>
          <w:szCs w:val="24"/>
        </w:rPr>
        <w:t>It is currently anticipated that this research project will be conducted in conjunction with the West Davis Corridor project.</w:t>
      </w:r>
      <w:r w:rsidR="006A3348">
        <w:rPr>
          <w:rFonts w:eastAsia="Times New Roman" w:cs="Times New Roman"/>
          <w:color w:val="000000"/>
          <w:szCs w:val="24"/>
        </w:rPr>
        <w:t xml:space="preserve"> </w:t>
      </w:r>
      <w:r w:rsidR="00BC5197">
        <w:rPr>
          <w:rFonts w:eastAsia="Times New Roman" w:cs="Times New Roman"/>
          <w:color w:val="000000"/>
          <w:szCs w:val="24"/>
        </w:rPr>
        <w:t>(Month 1)</w:t>
      </w:r>
    </w:p>
    <w:p w14:paraId="6DE01964" w14:textId="09080780" w:rsidR="00B80382" w:rsidRPr="005A0663" w:rsidRDefault="00B80382" w:rsidP="005A0663">
      <w:pPr>
        <w:pStyle w:val="ListParagraph"/>
        <w:keepLines/>
        <w:numPr>
          <w:ilvl w:val="0"/>
          <w:numId w:val="12"/>
        </w:numPr>
        <w:ind w:left="360"/>
        <w:contextualSpacing w:val="0"/>
        <w:rPr>
          <w:rFonts w:eastAsia="Times New Roman" w:cs="Times New Roman"/>
          <w:color w:val="000000"/>
          <w:szCs w:val="24"/>
        </w:rPr>
      </w:pPr>
      <w:r w:rsidRPr="005A0663">
        <w:rPr>
          <w:rFonts w:eastAsia="Times New Roman" w:cs="Times New Roman"/>
          <w:color w:val="000000"/>
          <w:szCs w:val="24"/>
        </w:rPr>
        <w:t>Review available project geotechnical data and, if necessary, perform additional tests to determine appropriate locations for test sections that will have comparable soft subgrade conditions.</w:t>
      </w:r>
      <w:r w:rsidR="00BC5197" w:rsidRPr="005A0663">
        <w:rPr>
          <w:rFonts w:eastAsia="Times New Roman" w:cs="Times New Roman"/>
          <w:color w:val="000000"/>
          <w:szCs w:val="24"/>
        </w:rPr>
        <w:t xml:space="preserve"> (Months 1-2)</w:t>
      </w:r>
    </w:p>
    <w:p w14:paraId="493AFA01" w14:textId="7065F000" w:rsidR="00B80382" w:rsidRPr="005A0663" w:rsidRDefault="00B80382" w:rsidP="005A0663">
      <w:pPr>
        <w:pStyle w:val="ListParagraph"/>
        <w:keepLines/>
        <w:numPr>
          <w:ilvl w:val="0"/>
          <w:numId w:val="12"/>
        </w:numPr>
        <w:ind w:left="360"/>
        <w:contextualSpacing w:val="0"/>
        <w:rPr>
          <w:rFonts w:eastAsia="Times New Roman" w:cs="Times New Roman"/>
          <w:color w:val="000000"/>
          <w:szCs w:val="24"/>
        </w:rPr>
      </w:pPr>
      <w:r w:rsidRPr="005A0663">
        <w:rPr>
          <w:rFonts w:eastAsia="Times New Roman" w:cs="Times New Roman"/>
          <w:color w:val="000000"/>
          <w:szCs w:val="24"/>
        </w:rPr>
        <w:t>Obtain and install instrumentation within the pavement system of each test section to measure the performance.</w:t>
      </w:r>
      <w:r w:rsidR="006A3348" w:rsidRPr="005A0663">
        <w:rPr>
          <w:rFonts w:eastAsia="Times New Roman" w:cs="Times New Roman"/>
          <w:color w:val="000000"/>
          <w:szCs w:val="24"/>
        </w:rPr>
        <w:t xml:space="preserve"> </w:t>
      </w:r>
      <w:r w:rsidR="00BC5197" w:rsidRPr="005A0663">
        <w:rPr>
          <w:rFonts w:eastAsia="Times New Roman" w:cs="Times New Roman"/>
          <w:color w:val="000000"/>
          <w:szCs w:val="24"/>
        </w:rPr>
        <w:t>(Months 3-6)</w:t>
      </w:r>
      <w:r w:rsidRPr="005A0663">
        <w:rPr>
          <w:rFonts w:eastAsia="Times New Roman" w:cs="Times New Roman"/>
          <w:color w:val="000000"/>
          <w:szCs w:val="24"/>
        </w:rPr>
        <w:t xml:space="preserve"> </w:t>
      </w:r>
    </w:p>
    <w:p w14:paraId="0BB73AD4" w14:textId="05267454" w:rsidR="00B80382" w:rsidRPr="005A0663" w:rsidRDefault="00B80382" w:rsidP="005A0663">
      <w:pPr>
        <w:pStyle w:val="ListParagraph"/>
        <w:keepLines/>
        <w:numPr>
          <w:ilvl w:val="0"/>
          <w:numId w:val="12"/>
        </w:numPr>
        <w:ind w:left="360"/>
        <w:contextualSpacing w:val="0"/>
        <w:rPr>
          <w:rFonts w:eastAsia="Times New Roman" w:cs="Times New Roman"/>
          <w:color w:val="000000"/>
          <w:szCs w:val="24"/>
        </w:rPr>
      </w:pPr>
      <w:r w:rsidRPr="005A0663">
        <w:rPr>
          <w:rFonts w:eastAsia="Times New Roman" w:cs="Times New Roman"/>
          <w:color w:val="000000"/>
          <w:szCs w:val="24"/>
        </w:rPr>
        <w:t>Provide Quality Assurance (QA) during construction of the subbase and base courses within the test sections to assure that material and compaction specifications are met.</w:t>
      </w:r>
      <w:r w:rsidR="006A3348" w:rsidRPr="005A0663">
        <w:rPr>
          <w:rFonts w:eastAsia="Times New Roman" w:cs="Times New Roman"/>
          <w:color w:val="000000"/>
          <w:szCs w:val="24"/>
        </w:rPr>
        <w:t xml:space="preserve"> </w:t>
      </w:r>
      <w:r w:rsidR="006513E8" w:rsidRPr="005A0663">
        <w:rPr>
          <w:rFonts w:eastAsia="Times New Roman" w:cs="Times New Roman"/>
          <w:color w:val="000000"/>
          <w:szCs w:val="24"/>
        </w:rPr>
        <w:t>(Months 3-6)</w:t>
      </w:r>
    </w:p>
    <w:p w14:paraId="0F588C11" w14:textId="11663FBC" w:rsidR="00B80382" w:rsidRPr="005A0663" w:rsidRDefault="00B80382" w:rsidP="005A0663">
      <w:pPr>
        <w:pStyle w:val="ListParagraph"/>
        <w:keepLines/>
        <w:numPr>
          <w:ilvl w:val="0"/>
          <w:numId w:val="12"/>
        </w:numPr>
        <w:ind w:left="360"/>
        <w:contextualSpacing w:val="0"/>
        <w:rPr>
          <w:rFonts w:eastAsia="Times New Roman" w:cs="Times New Roman"/>
          <w:color w:val="000000"/>
          <w:szCs w:val="24"/>
        </w:rPr>
      </w:pPr>
      <w:r w:rsidRPr="005A0663">
        <w:rPr>
          <w:rFonts w:eastAsia="Times New Roman" w:cs="Times New Roman"/>
          <w:color w:val="000000"/>
          <w:szCs w:val="24"/>
        </w:rPr>
        <w:t>After completion of the roadway where the test sections are located, but prior to it being placed in ser</w:t>
      </w:r>
      <w:r w:rsidR="00BC5197" w:rsidRPr="005A0663">
        <w:rPr>
          <w:rFonts w:eastAsia="Times New Roman" w:cs="Times New Roman"/>
          <w:color w:val="000000"/>
          <w:szCs w:val="24"/>
        </w:rPr>
        <w:t xml:space="preserve">vice, conduct </w:t>
      </w:r>
      <w:r w:rsidRPr="005A0663">
        <w:rPr>
          <w:rFonts w:eastAsia="Times New Roman" w:cs="Times New Roman"/>
          <w:color w:val="000000"/>
          <w:szCs w:val="24"/>
        </w:rPr>
        <w:t xml:space="preserve">CPT soundings to </w:t>
      </w:r>
      <w:r w:rsidR="00BC5197" w:rsidRPr="005A0663">
        <w:rPr>
          <w:rFonts w:eastAsia="Times New Roman" w:cs="Times New Roman"/>
          <w:color w:val="000000"/>
          <w:szCs w:val="24"/>
        </w:rPr>
        <w:t xml:space="preserve">provide </w:t>
      </w:r>
      <w:r w:rsidRPr="005A0663">
        <w:rPr>
          <w:rFonts w:eastAsia="Times New Roman" w:cs="Times New Roman"/>
          <w:color w:val="000000"/>
          <w:szCs w:val="24"/>
        </w:rPr>
        <w:t xml:space="preserve">baseline information regarding the thickness and stiffness of each of </w:t>
      </w:r>
      <w:r w:rsidR="00BC5197" w:rsidRPr="005A0663">
        <w:rPr>
          <w:rFonts w:eastAsia="Times New Roman" w:cs="Times New Roman"/>
          <w:color w:val="000000"/>
          <w:szCs w:val="24"/>
        </w:rPr>
        <w:t>component.</w:t>
      </w:r>
      <w:r w:rsidR="006A3348" w:rsidRPr="005A0663">
        <w:rPr>
          <w:rFonts w:eastAsia="Times New Roman" w:cs="Times New Roman"/>
          <w:color w:val="000000"/>
          <w:szCs w:val="24"/>
        </w:rPr>
        <w:t xml:space="preserve"> </w:t>
      </w:r>
      <w:r w:rsidR="00070D35" w:rsidRPr="005A0663">
        <w:rPr>
          <w:rFonts w:eastAsia="Times New Roman" w:cs="Times New Roman"/>
          <w:color w:val="000000"/>
          <w:szCs w:val="24"/>
        </w:rPr>
        <w:t>(Months 6-</w:t>
      </w:r>
      <w:r w:rsidR="00CF5508" w:rsidRPr="005A0663">
        <w:rPr>
          <w:rFonts w:eastAsia="Times New Roman" w:cs="Times New Roman"/>
          <w:color w:val="000000"/>
          <w:szCs w:val="24"/>
        </w:rPr>
        <w:t>7</w:t>
      </w:r>
      <w:r w:rsidR="00070D35" w:rsidRPr="005A0663">
        <w:rPr>
          <w:rFonts w:eastAsia="Times New Roman" w:cs="Times New Roman"/>
          <w:color w:val="000000"/>
          <w:szCs w:val="24"/>
        </w:rPr>
        <w:t>)</w:t>
      </w:r>
    </w:p>
    <w:p w14:paraId="281030B1" w14:textId="0A41BFA3" w:rsidR="00B80382" w:rsidRPr="005A0663" w:rsidRDefault="00B80382" w:rsidP="005A0663">
      <w:pPr>
        <w:pStyle w:val="ListParagraph"/>
        <w:keepLines/>
        <w:numPr>
          <w:ilvl w:val="0"/>
          <w:numId w:val="12"/>
        </w:numPr>
        <w:ind w:left="360"/>
        <w:contextualSpacing w:val="0"/>
        <w:rPr>
          <w:rFonts w:eastAsia="Times New Roman" w:cs="Times New Roman"/>
          <w:color w:val="000000"/>
          <w:szCs w:val="24"/>
        </w:rPr>
      </w:pPr>
      <w:r w:rsidRPr="005A0663">
        <w:rPr>
          <w:rFonts w:eastAsia="Times New Roman" w:cs="Times New Roman"/>
          <w:color w:val="000000"/>
          <w:szCs w:val="24"/>
        </w:rPr>
        <w:lastRenderedPageBreak/>
        <w:t xml:space="preserve">Monitor the performance of the pavement system within each of the test sections for a period of </w:t>
      </w:r>
      <w:r w:rsidR="00070D35" w:rsidRPr="005A0663">
        <w:rPr>
          <w:rFonts w:eastAsia="Times New Roman" w:cs="Times New Roman"/>
          <w:color w:val="000000"/>
          <w:szCs w:val="24"/>
        </w:rPr>
        <w:t>one</w:t>
      </w:r>
      <w:r w:rsidRPr="005A0663">
        <w:rPr>
          <w:rFonts w:eastAsia="Times New Roman" w:cs="Times New Roman"/>
          <w:color w:val="000000"/>
          <w:szCs w:val="24"/>
        </w:rPr>
        <w:t xml:space="preserve"> year after the roadway is placed in service.</w:t>
      </w:r>
      <w:r w:rsidR="006A3348" w:rsidRPr="005A0663">
        <w:rPr>
          <w:rFonts w:eastAsia="Times New Roman" w:cs="Times New Roman"/>
          <w:color w:val="000000"/>
          <w:szCs w:val="24"/>
        </w:rPr>
        <w:t xml:space="preserve"> </w:t>
      </w:r>
      <w:r w:rsidR="00070D35" w:rsidRPr="005A0663">
        <w:rPr>
          <w:rFonts w:eastAsia="Times New Roman" w:cs="Times New Roman"/>
          <w:color w:val="000000"/>
          <w:szCs w:val="24"/>
        </w:rPr>
        <w:t>(Months 6-18)</w:t>
      </w:r>
    </w:p>
    <w:p w14:paraId="1868041E" w14:textId="45F4ADD5" w:rsidR="00CF5508" w:rsidRPr="005A0663" w:rsidRDefault="00B80382" w:rsidP="005A0663">
      <w:pPr>
        <w:pStyle w:val="ListParagraph"/>
        <w:keepLines/>
        <w:numPr>
          <w:ilvl w:val="0"/>
          <w:numId w:val="12"/>
        </w:numPr>
        <w:ind w:left="360"/>
        <w:contextualSpacing w:val="0"/>
        <w:rPr>
          <w:rFonts w:eastAsia="Times New Roman" w:cs="Times New Roman"/>
          <w:color w:val="000000"/>
          <w:szCs w:val="24"/>
        </w:rPr>
      </w:pPr>
      <w:r w:rsidRPr="005A0663">
        <w:rPr>
          <w:rFonts w:eastAsia="Times New Roman" w:cs="Times New Roman"/>
          <w:color w:val="000000"/>
          <w:szCs w:val="24"/>
        </w:rPr>
        <w:t>Analyze performance data and compare the performance of each component of the pavement system within each test section.</w:t>
      </w:r>
      <w:r w:rsidR="006A3348" w:rsidRPr="005A0663">
        <w:rPr>
          <w:rFonts w:eastAsia="Times New Roman" w:cs="Times New Roman"/>
          <w:color w:val="000000"/>
          <w:szCs w:val="24"/>
        </w:rPr>
        <w:t xml:space="preserve"> </w:t>
      </w:r>
      <w:r w:rsidR="006513E8" w:rsidRPr="005A0663">
        <w:rPr>
          <w:rFonts w:eastAsia="Times New Roman" w:cs="Times New Roman"/>
          <w:color w:val="000000"/>
          <w:szCs w:val="24"/>
        </w:rPr>
        <w:t>Determine final conclusions and recommendations from the data and analyses.</w:t>
      </w:r>
      <w:r w:rsidR="006A3348" w:rsidRPr="005A0663">
        <w:rPr>
          <w:rFonts w:eastAsia="Times New Roman" w:cs="Times New Roman"/>
          <w:color w:val="000000"/>
          <w:szCs w:val="24"/>
        </w:rPr>
        <w:t xml:space="preserve"> </w:t>
      </w:r>
      <w:r w:rsidR="006513E8" w:rsidRPr="005A0663">
        <w:rPr>
          <w:rFonts w:eastAsia="Times New Roman" w:cs="Times New Roman"/>
          <w:color w:val="000000"/>
          <w:szCs w:val="24"/>
        </w:rPr>
        <w:t>(Months 7-10)</w:t>
      </w:r>
    </w:p>
    <w:p w14:paraId="02016A3E" w14:textId="7602F217" w:rsidR="00EB7733" w:rsidRPr="00CF5508" w:rsidRDefault="00EB7733" w:rsidP="005A0663">
      <w:pPr>
        <w:pStyle w:val="ListParagraph"/>
        <w:keepLines/>
        <w:numPr>
          <w:ilvl w:val="0"/>
          <w:numId w:val="12"/>
        </w:numPr>
        <w:ind w:left="360"/>
        <w:contextualSpacing w:val="0"/>
        <w:rPr>
          <w:rFonts w:eastAsia="Times New Roman" w:cs="Times New Roman"/>
          <w:color w:val="000000"/>
          <w:szCs w:val="24"/>
        </w:rPr>
      </w:pPr>
      <w:r w:rsidRPr="00CF5508">
        <w:rPr>
          <w:rFonts w:eastAsia="Times New Roman" w:cs="Times New Roman"/>
          <w:color w:val="000000"/>
          <w:szCs w:val="24"/>
        </w:rPr>
        <w:t>Write interim and final reports.</w:t>
      </w:r>
      <w:r w:rsidR="006A3348">
        <w:rPr>
          <w:rFonts w:eastAsia="Times New Roman" w:cs="Times New Roman"/>
          <w:color w:val="000000"/>
          <w:szCs w:val="24"/>
        </w:rPr>
        <w:t xml:space="preserve"> </w:t>
      </w:r>
      <w:r w:rsidR="006513E8">
        <w:rPr>
          <w:rFonts w:eastAsia="Times New Roman" w:cs="Times New Roman"/>
          <w:color w:val="000000"/>
          <w:szCs w:val="24"/>
        </w:rPr>
        <w:t>(Months 6 and 18)</w:t>
      </w:r>
    </w:p>
    <w:p w14:paraId="5930AF74" w14:textId="69C7B693" w:rsidR="007A6340" w:rsidRDefault="00875DAD" w:rsidP="00DC3A53">
      <w:pPr>
        <w:pStyle w:val="Heading1"/>
      </w:pPr>
      <w:r>
        <w:t>Project Cost</w:t>
      </w:r>
    </w:p>
    <w:p w14:paraId="0069363F" w14:textId="11ECA384" w:rsidR="00F305CF" w:rsidRPr="00F305CF" w:rsidRDefault="00F305CF" w:rsidP="000D795D">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Total Project Costs:</w:t>
      </w:r>
      <w:r w:rsidRPr="00F305CF">
        <w:rPr>
          <w:rFonts w:eastAsia="Times New Roman" w:cs="Times New Roman"/>
          <w:color w:val="000000"/>
          <w:szCs w:val="24"/>
        </w:rPr>
        <w:tab/>
        <w:t>$</w:t>
      </w:r>
      <w:r w:rsidR="00C20969">
        <w:rPr>
          <w:rFonts w:eastAsia="Times New Roman" w:cs="Times New Roman"/>
          <w:color w:val="000000"/>
          <w:szCs w:val="24"/>
        </w:rPr>
        <w:tab/>
      </w:r>
      <w:r w:rsidR="000D795D">
        <w:rPr>
          <w:rFonts w:eastAsia="Times New Roman" w:cs="Times New Roman"/>
          <w:color w:val="000000"/>
          <w:szCs w:val="24"/>
        </w:rPr>
        <w:t>217</w:t>
      </w:r>
      <w:r w:rsidR="00410A8B">
        <w:rPr>
          <w:rFonts w:eastAsia="Times New Roman" w:cs="Times New Roman"/>
          <w:color w:val="000000"/>
          <w:szCs w:val="24"/>
        </w:rPr>
        <w:t>,</w:t>
      </w:r>
      <w:r w:rsidR="000D795D">
        <w:rPr>
          <w:rFonts w:eastAsia="Times New Roman" w:cs="Times New Roman"/>
          <w:color w:val="000000"/>
          <w:szCs w:val="24"/>
        </w:rPr>
        <w:t>333</w:t>
      </w:r>
    </w:p>
    <w:p w14:paraId="5F52BD44" w14:textId="066E621D" w:rsidR="00F305CF" w:rsidRPr="00F305CF" w:rsidRDefault="00F305CF" w:rsidP="000D795D">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MPC Funds Requested: </w:t>
      </w:r>
      <w:r w:rsidRPr="00F305CF">
        <w:rPr>
          <w:rFonts w:eastAsia="Times New Roman" w:cs="Times New Roman"/>
          <w:color w:val="000000"/>
          <w:szCs w:val="24"/>
        </w:rPr>
        <w:tab/>
        <w:t>$</w:t>
      </w:r>
      <w:r w:rsidR="00C20969">
        <w:rPr>
          <w:rFonts w:eastAsia="Times New Roman" w:cs="Times New Roman"/>
          <w:color w:val="000000"/>
          <w:szCs w:val="24"/>
        </w:rPr>
        <w:tab/>
      </w:r>
      <w:r w:rsidR="000D795D">
        <w:rPr>
          <w:rFonts w:eastAsia="Times New Roman" w:cs="Times New Roman"/>
          <w:color w:val="000000"/>
          <w:szCs w:val="24"/>
        </w:rPr>
        <w:t>64</w:t>
      </w:r>
      <w:r w:rsidR="00410A8B">
        <w:rPr>
          <w:rFonts w:eastAsia="Times New Roman" w:cs="Times New Roman"/>
          <w:color w:val="000000"/>
          <w:szCs w:val="24"/>
        </w:rPr>
        <w:t>,000</w:t>
      </w:r>
    </w:p>
    <w:p w14:paraId="0433C442" w14:textId="4CDE430A" w:rsidR="00F305CF" w:rsidRPr="00F305CF" w:rsidRDefault="00F305CF" w:rsidP="000D795D">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Matching Funds: </w:t>
      </w:r>
      <w:r w:rsidRPr="00F305CF">
        <w:rPr>
          <w:rFonts w:eastAsia="Times New Roman" w:cs="Times New Roman"/>
          <w:color w:val="000000"/>
          <w:szCs w:val="24"/>
        </w:rPr>
        <w:tab/>
        <w:t>$</w:t>
      </w:r>
      <w:r w:rsidR="00C20969">
        <w:rPr>
          <w:rFonts w:eastAsia="Times New Roman" w:cs="Times New Roman"/>
          <w:color w:val="000000"/>
          <w:szCs w:val="24"/>
        </w:rPr>
        <w:tab/>
      </w:r>
      <w:r w:rsidR="000D795D">
        <w:rPr>
          <w:rFonts w:eastAsia="Times New Roman" w:cs="Times New Roman"/>
          <w:color w:val="000000"/>
          <w:szCs w:val="24"/>
        </w:rPr>
        <w:t>153</w:t>
      </w:r>
      <w:r w:rsidR="00410A8B">
        <w:rPr>
          <w:rFonts w:eastAsia="Times New Roman" w:cs="Times New Roman"/>
          <w:color w:val="000000"/>
          <w:szCs w:val="24"/>
        </w:rPr>
        <w:t>,</w:t>
      </w:r>
      <w:r w:rsidR="000D795D">
        <w:rPr>
          <w:rFonts w:eastAsia="Times New Roman" w:cs="Times New Roman"/>
          <w:color w:val="000000"/>
          <w:szCs w:val="24"/>
        </w:rPr>
        <w:t>333</w:t>
      </w:r>
    </w:p>
    <w:p w14:paraId="0B2D48CD" w14:textId="27E63EA0" w:rsidR="007A6340" w:rsidRDefault="00F305CF" w:rsidP="000D795D">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Source of Matching Funds:</w:t>
      </w:r>
      <w:r w:rsidR="005E6FE0">
        <w:rPr>
          <w:rFonts w:eastAsia="Times New Roman" w:cs="Times New Roman"/>
          <w:color w:val="000000"/>
          <w:szCs w:val="24"/>
        </w:rPr>
        <w:tab/>
      </w:r>
      <w:r w:rsidR="00410A8B">
        <w:rPr>
          <w:rFonts w:eastAsia="Times New Roman" w:cs="Times New Roman"/>
          <w:color w:val="000000"/>
          <w:szCs w:val="24"/>
        </w:rPr>
        <w:t>Utah Department of Transportation</w:t>
      </w:r>
      <w:r w:rsidR="000D795D">
        <w:rPr>
          <w:rFonts w:eastAsia="Times New Roman" w:cs="Times New Roman"/>
          <w:color w:val="000000"/>
          <w:szCs w:val="24"/>
        </w:rPr>
        <w:t>, $120,000</w:t>
      </w:r>
    </w:p>
    <w:p w14:paraId="6DAD5DBA" w14:textId="65C8EA3D" w:rsidR="000D795D" w:rsidRPr="000D795D" w:rsidRDefault="000D795D" w:rsidP="000D795D">
      <w:pPr>
        <w:tabs>
          <w:tab w:val="left" w:pos="2880"/>
          <w:tab w:val="right" w:pos="3780"/>
        </w:tabs>
        <w:spacing w:after="0"/>
        <w:ind w:left="2880"/>
        <w:rPr>
          <w:rFonts w:eastAsia="Times New Roman" w:cs="Times New Roman"/>
          <w:color w:val="000000"/>
          <w:szCs w:val="24"/>
        </w:rPr>
      </w:pPr>
      <w:r w:rsidRPr="000D795D">
        <w:rPr>
          <w:rFonts w:eastAsia="Times New Roman" w:cs="Times New Roman"/>
          <w:color w:val="000000"/>
          <w:szCs w:val="24"/>
        </w:rPr>
        <w:t>Hanes Geo Components</w:t>
      </w:r>
      <w:r>
        <w:rPr>
          <w:rFonts w:eastAsia="Times New Roman" w:cs="Times New Roman"/>
          <w:color w:val="000000"/>
          <w:szCs w:val="24"/>
        </w:rPr>
        <w:t xml:space="preserve">, </w:t>
      </w:r>
      <w:r w:rsidRPr="000D795D">
        <w:rPr>
          <w:rFonts w:eastAsia="Times New Roman" w:cs="Times New Roman"/>
          <w:color w:val="000000"/>
          <w:szCs w:val="24"/>
        </w:rPr>
        <w:t>$20,000</w:t>
      </w:r>
    </w:p>
    <w:p w14:paraId="46FD4F79" w14:textId="4EEC9EA8" w:rsidR="000D795D" w:rsidRPr="00C20969" w:rsidRDefault="000D795D" w:rsidP="000D795D">
      <w:pPr>
        <w:tabs>
          <w:tab w:val="left" w:pos="2880"/>
          <w:tab w:val="right" w:pos="3780"/>
        </w:tabs>
        <w:spacing w:after="0"/>
        <w:ind w:left="2880"/>
        <w:rPr>
          <w:rFonts w:eastAsia="Times New Roman" w:cs="Times New Roman"/>
          <w:color w:val="000000"/>
          <w:szCs w:val="24"/>
        </w:rPr>
      </w:pPr>
      <w:proofErr w:type="spellStart"/>
      <w:r w:rsidRPr="000D795D">
        <w:rPr>
          <w:rFonts w:eastAsia="Times New Roman" w:cs="Times New Roman"/>
          <w:color w:val="000000"/>
          <w:szCs w:val="24"/>
        </w:rPr>
        <w:t>Tensar</w:t>
      </w:r>
      <w:proofErr w:type="spellEnd"/>
      <w:r w:rsidRPr="000D795D">
        <w:rPr>
          <w:rFonts w:eastAsia="Times New Roman" w:cs="Times New Roman"/>
          <w:color w:val="000000"/>
          <w:szCs w:val="24"/>
        </w:rPr>
        <w:t xml:space="preserve"> Inc.</w:t>
      </w:r>
      <w:r>
        <w:rPr>
          <w:rFonts w:eastAsia="Times New Roman" w:cs="Times New Roman"/>
          <w:color w:val="000000"/>
          <w:szCs w:val="24"/>
        </w:rPr>
        <w:t xml:space="preserve">, </w:t>
      </w:r>
      <w:r w:rsidRPr="000D795D">
        <w:rPr>
          <w:rFonts w:eastAsia="Times New Roman" w:cs="Times New Roman"/>
          <w:color w:val="000000"/>
          <w:szCs w:val="24"/>
        </w:rPr>
        <w:t>$13,333</w:t>
      </w:r>
    </w:p>
    <w:sectPr w:rsidR="000D795D" w:rsidRPr="00C20969" w:rsidSect="00085F8C">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4A88" w14:textId="77777777" w:rsidR="002C3A9A" w:rsidRDefault="002C3A9A" w:rsidP="00BB0B66">
      <w:r>
        <w:separator/>
      </w:r>
    </w:p>
  </w:endnote>
  <w:endnote w:type="continuationSeparator" w:id="0">
    <w:p w14:paraId="2AC16E2A" w14:textId="77777777" w:rsidR="002C3A9A" w:rsidRDefault="002C3A9A"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097146"/>
      <w:docPartObj>
        <w:docPartGallery w:val="Page Numbers (Bottom of Page)"/>
        <w:docPartUnique/>
      </w:docPartObj>
    </w:sdtPr>
    <w:sdtEndPr>
      <w:rPr>
        <w:noProof/>
      </w:rPr>
    </w:sdtEndPr>
    <w:sdtContent>
      <w:p w14:paraId="2C993602" w14:textId="4A895BF3" w:rsidR="007042AC" w:rsidRDefault="007042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B44BBB" w14:textId="77777777" w:rsidR="00EC5EE4" w:rsidRPr="00085F8C" w:rsidRDefault="00EC5EE4" w:rsidP="00085F8C">
    <w:pPr>
      <w:pStyle w:val="Footer"/>
      <w:tabs>
        <w:tab w:val="clear" w:pos="9360"/>
      </w:tabs>
      <w:ind w:right="-1260"/>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756F" w14:textId="77777777" w:rsidR="002C3A9A" w:rsidRDefault="002C3A9A" w:rsidP="00BB0B66">
      <w:r>
        <w:separator/>
      </w:r>
    </w:p>
  </w:footnote>
  <w:footnote w:type="continuationSeparator" w:id="0">
    <w:p w14:paraId="26E79623" w14:textId="77777777" w:rsidR="002C3A9A" w:rsidRDefault="002C3A9A"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83954"/>
    <w:multiLevelType w:val="hybridMultilevel"/>
    <w:tmpl w:val="D2E2E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29136C"/>
    <w:multiLevelType w:val="hybridMultilevel"/>
    <w:tmpl w:val="9BF6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632E4"/>
    <w:multiLevelType w:val="hybridMultilevel"/>
    <w:tmpl w:val="3BEC4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7458E"/>
    <w:multiLevelType w:val="hybridMultilevel"/>
    <w:tmpl w:val="A2F28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92E4D"/>
    <w:multiLevelType w:val="hybridMultilevel"/>
    <w:tmpl w:val="10B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E7582A"/>
    <w:multiLevelType w:val="hybridMultilevel"/>
    <w:tmpl w:val="2E42E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1F3FA1"/>
    <w:multiLevelType w:val="hybridMultilevel"/>
    <w:tmpl w:val="65F2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0"/>
  </w:num>
  <w:num w:numId="5">
    <w:abstractNumId w:val="4"/>
  </w:num>
  <w:num w:numId="6">
    <w:abstractNumId w:val="7"/>
  </w:num>
  <w:num w:numId="7">
    <w:abstractNumId w:val="11"/>
  </w:num>
  <w:num w:numId="8">
    <w:abstractNumId w:val="9"/>
  </w:num>
  <w:num w:numId="9">
    <w:abstractNumId w:val="2"/>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041E8"/>
    <w:rsid w:val="00012B9A"/>
    <w:rsid w:val="00016F3A"/>
    <w:rsid w:val="00021C8A"/>
    <w:rsid w:val="00025B60"/>
    <w:rsid w:val="0002620C"/>
    <w:rsid w:val="000263F1"/>
    <w:rsid w:val="00035E5F"/>
    <w:rsid w:val="00035F5E"/>
    <w:rsid w:val="00036885"/>
    <w:rsid w:val="0004022B"/>
    <w:rsid w:val="000418A4"/>
    <w:rsid w:val="00043778"/>
    <w:rsid w:val="00046433"/>
    <w:rsid w:val="00051CF4"/>
    <w:rsid w:val="00061370"/>
    <w:rsid w:val="000618C4"/>
    <w:rsid w:val="0006241E"/>
    <w:rsid w:val="00063E1A"/>
    <w:rsid w:val="000663F5"/>
    <w:rsid w:val="0006719D"/>
    <w:rsid w:val="00070D35"/>
    <w:rsid w:val="00072EB5"/>
    <w:rsid w:val="00073055"/>
    <w:rsid w:val="00082C1B"/>
    <w:rsid w:val="00085F8C"/>
    <w:rsid w:val="000908AF"/>
    <w:rsid w:val="00093D8D"/>
    <w:rsid w:val="0009428F"/>
    <w:rsid w:val="000A42D0"/>
    <w:rsid w:val="000B2FCE"/>
    <w:rsid w:val="000B6B34"/>
    <w:rsid w:val="000C4ACC"/>
    <w:rsid w:val="000D47B7"/>
    <w:rsid w:val="000D6F1D"/>
    <w:rsid w:val="000D6F1E"/>
    <w:rsid w:val="000D795D"/>
    <w:rsid w:val="000E32A5"/>
    <w:rsid w:val="000F38DB"/>
    <w:rsid w:val="000F783F"/>
    <w:rsid w:val="0010512F"/>
    <w:rsid w:val="00112F6D"/>
    <w:rsid w:val="0011408E"/>
    <w:rsid w:val="00114671"/>
    <w:rsid w:val="00115791"/>
    <w:rsid w:val="0011690B"/>
    <w:rsid w:val="001172B6"/>
    <w:rsid w:val="0013078D"/>
    <w:rsid w:val="00136473"/>
    <w:rsid w:val="00136EA8"/>
    <w:rsid w:val="00136F81"/>
    <w:rsid w:val="00140CE2"/>
    <w:rsid w:val="00140CE7"/>
    <w:rsid w:val="00145C9E"/>
    <w:rsid w:val="00150038"/>
    <w:rsid w:val="0015316D"/>
    <w:rsid w:val="00154B4E"/>
    <w:rsid w:val="00160181"/>
    <w:rsid w:val="00166304"/>
    <w:rsid w:val="001707C8"/>
    <w:rsid w:val="001731FE"/>
    <w:rsid w:val="00173DAB"/>
    <w:rsid w:val="00176303"/>
    <w:rsid w:val="001A262C"/>
    <w:rsid w:val="001B5582"/>
    <w:rsid w:val="001C2247"/>
    <w:rsid w:val="001D320B"/>
    <w:rsid w:val="001D3265"/>
    <w:rsid w:val="001D36EA"/>
    <w:rsid w:val="001E1F3E"/>
    <w:rsid w:val="001F46FE"/>
    <w:rsid w:val="001F7F90"/>
    <w:rsid w:val="002002EA"/>
    <w:rsid w:val="00206592"/>
    <w:rsid w:val="002101ED"/>
    <w:rsid w:val="00221910"/>
    <w:rsid w:val="0022674B"/>
    <w:rsid w:val="0024286A"/>
    <w:rsid w:val="00247772"/>
    <w:rsid w:val="00252CC7"/>
    <w:rsid w:val="00252F36"/>
    <w:rsid w:val="002549A8"/>
    <w:rsid w:val="00261A37"/>
    <w:rsid w:val="0026257A"/>
    <w:rsid w:val="00264CFF"/>
    <w:rsid w:val="002749A5"/>
    <w:rsid w:val="00277957"/>
    <w:rsid w:val="0028512F"/>
    <w:rsid w:val="00293EAB"/>
    <w:rsid w:val="002953AE"/>
    <w:rsid w:val="0029688E"/>
    <w:rsid w:val="002A1375"/>
    <w:rsid w:val="002A3583"/>
    <w:rsid w:val="002B3F24"/>
    <w:rsid w:val="002C3A9A"/>
    <w:rsid w:val="002C44EF"/>
    <w:rsid w:val="002C457B"/>
    <w:rsid w:val="002D4842"/>
    <w:rsid w:val="002D4B30"/>
    <w:rsid w:val="002E70D2"/>
    <w:rsid w:val="002F2F60"/>
    <w:rsid w:val="002F7B6E"/>
    <w:rsid w:val="00300B8F"/>
    <w:rsid w:val="003154D2"/>
    <w:rsid w:val="00317DBF"/>
    <w:rsid w:val="0032031F"/>
    <w:rsid w:val="00323340"/>
    <w:rsid w:val="0033716D"/>
    <w:rsid w:val="003456C9"/>
    <w:rsid w:val="00347DAB"/>
    <w:rsid w:val="00353513"/>
    <w:rsid w:val="00357612"/>
    <w:rsid w:val="0036489F"/>
    <w:rsid w:val="00364DD2"/>
    <w:rsid w:val="00370E3E"/>
    <w:rsid w:val="003975B2"/>
    <w:rsid w:val="003A263B"/>
    <w:rsid w:val="003B3CA1"/>
    <w:rsid w:val="003B4160"/>
    <w:rsid w:val="003B5878"/>
    <w:rsid w:val="003C214B"/>
    <w:rsid w:val="003C4998"/>
    <w:rsid w:val="003C678E"/>
    <w:rsid w:val="003C7A56"/>
    <w:rsid w:val="003E454F"/>
    <w:rsid w:val="003E6C0D"/>
    <w:rsid w:val="003E7E2F"/>
    <w:rsid w:val="00403AC1"/>
    <w:rsid w:val="00404498"/>
    <w:rsid w:val="004054B1"/>
    <w:rsid w:val="00410A8B"/>
    <w:rsid w:val="004220D1"/>
    <w:rsid w:val="004220E0"/>
    <w:rsid w:val="00427792"/>
    <w:rsid w:val="00432527"/>
    <w:rsid w:val="00436733"/>
    <w:rsid w:val="00437CBE"/>
    <w:rsid w:val="004418DA"/>
    <w:rsid w:val="00442F90"/>
    <w:rsid w:val="004455D6"/>
    <w:rsid w:val="004668B3"/>
    <w:rsid w:val="00466DCC"/>
    <w:rsid w:val="00471E83"/>
    <w:rsid w:val="00472938"/>
    <w:rsid w:val="0047360B"/>
    <w:rsid w:val="004778CB"/>
    <w:rsid w:val="00484107"/>
    <w:rsid w:val="00492425"/>
    <w:rsid w:val="00497BE8"/>
    <w:rsid w:val="004A45E9"/>
    <w:rsid w:val="004C0CAE"/>
    <w:rsid w:val="004C17C0"/>
    <w:rsid w:val="004C31F0"/>
    <w:rsid w:val="004D4A89"/>
    <w:rsid w:val="004E7784"/>
    <w:rsid w:val="004F6A5D"/>
    <w:rsid w:val="004F6CFC"/>
    <w:rsid w:val="00501446"/>
    <w:rsid w:val="00524307"/>
    <w:rsid w:val="00525F49"/>
    <w:rsid w:val="00525F7E"/>
    <w:rsid w:val="00527A0B"/>
    <w:rsid w:val="0053654D"/>
    <w:rsid w:val="00540466"/>
    <w:rsid w:val="00546106"/>
    <w:rsid w:val="00555C71"/>
    <w:rsid w:val="0055750F"/>
    <w:rsid w:val="00557604"/>
    <w:rsid w:val="00563761"/>
    <w:rsid w:val="0056629B"/>
    <w:rsid w:val="005768CE"/>
    <w:rsid w:val="00577B54"/>
    <w:rsid w:val="005820FE"/>
    <w:rsid w:val="005850DB"/>
    <w:rsid w:val="005A0663"/>
    <w:rsid w:val="005A0AEC"/>
    <w:rsid w:val="005A0E97"/>
    <w:rsid w:val="005A57F5"/>
    <w:rsid w:val="005A7E45"/>
    <w:rsid w:val="005B51F0"/>
    <w:rsid w:val="005D1E1B"/>
    <w:rsid w:val="005D278E"/>
    <w:rsid w:val="005D6C1C"/>
    <w:rsid w:val="005E0A1D"/>
    <w:rsid w:val="005E52AC"/>
    <w:rsid w:val="005E6FE0"/>
    <w:rsid w:val="005F1444"/>
    <w:rsid w:val="005F3C93"/>
    <w:rsid w:val="005F7860"/>
    <w:rsid w:val="006021CA"/>
    <w:rsid w:val="00616B2B"/>
    <w:rsid w:val="006241F7"/>
    <w:rsid w:val="00625E0C"/>
    <w:rsid w:val="00631407"/>
    <w:rsid w:val="00644ED5"/>
    <w:rsid w:val="006513E8"/>
    <w:rsid w:val="00652B51"/>
    <w:rsid w:val="00655777"/>
    <w:rsid w:val="00655EE3"/>
    <w:rsid w:val="006608A5"/>
    <w:rsid w:val="006710CD"/>
    <w:rsid w:val="00682C45"/>
    <w:rsid w:val="0068366D"/>
    <w:rsid w:val="00683CFC"/>
    <w:rsid w:val="00685D57"/>
    <w:rsid w:val="00686204"/>
    <w:rsid w:val="0069442A"/>
    <w:rsid w:val="006A3348"/>
    <w:rsid w:val="006A4261"/>
    <w:rsid w:val="006B0D10"/>
    <w:rsid w:val="006B1627"/>
    <w:rsid w:val="006B757F"/>
    <w:rsid w:val="006C1A83"/>
    <w:rsid w:val="006C22E0"/>
    <w:rsid w:val="006C26AD"/>
    <w:rsid w:val="006C720A"/>
    <w:rsid w:val="006C7D05"/>
    <w:rsid w:val="006D630D"/>
    <w:rsid w:val="006F43EC"/>
    <w:rsid w:val="006F71C3"/>
    <w:rsid w:val="006F7B58"/>
    <w:rsid w:val="007042AC"/>
    <w:rsid w:val="0071154E"/>
    <w:rsid w:val="0072651E"/>
    <w:rsid w:val="00731DFD"/>
    <w:rsid w:val="00736020"/>
    <w:rsid w:val="00737475"/>
    <w:rsid w:val="007404FA"/>
    <w:rsid w:val="00741F9B"/>
    <w:rsid w:val="007437E1"/>
    <w:rsid w:val="00744B27"/>
    <w:rsid w:val="007567F0"/>
    <w:rsid w:val="00767DD3"/>
    <w:rsid w:val="00775B67"/>
    <w:rsid w:val="00777FE3"/>
    <w:rsid w:val="00783C10"/>
    <w:rsid w:val="007857A6"/>
    <w:rsid w:val="00796D5A"/>
    <w:rsid w:val="007A0360"/>
    <w:rsid w:val="007A6340"/>
    <w:rsid w:val="007B3C8C"/>
    <w:rsid w:val="007B4ECF"/>
    <w:rsid w:val="007C1AE8"/>
    <w:rsid w:val="007C79B9"/>
    <w:rsid w:val="008036CD"/>
    <w:rsid w:val="008040BA"/>
    <w:rsid w:val="00806D9F"/>
    <w:rsid w:val="00806FD5"/>
    <w:rsid w:val="00813D58"/>
    <w:rsid w:val="00822EE0"/>
    <w:rsid w:val="00825530"/>
    <w:rsid w:val="00825819"/>
    <w:rsid w:val="008309F7"/>
    <w:rsid w:val="00833D30"/>
    <w:rsid w:val="008345EC"/>
    <w:rsid w:val="00847817"/>
    <w:rsid w:val="00855D45"/>
    <w:rsid w:val="00861B11"/>
    <w:rsid w:val="0086376F"/>
    <w:rsid w:val="008710A2"/>
    <w:rsid w:val="00873ADE"/>
    <w:rsid w:val="00874363"/>
    <w:rsid w:val="00875DAD"/>
    <w:rsid w:val="00876A2A"/>
    <w:rsid w:val="00894F53"/>
    <w:rsid w:val="008A055C"/>
    <w:rsid w:val="008A195A"/>
    <w:rsid w:val="008A3A68"/>
    <w:rsid w:val="008C7848"/>
    <w:rsid w:val="008D3C30"/>
    <w:rsid w:val="008D3F85"/>
    <w:rsid w:val="008E5E55"/>
    <w:rsid w:val="008F012B"/>
    <w:rsid w:val="008F0187"/>
    <w:rsid w:val="008F79A6"/>
    <w:rsid w:val="009041C9"/>
    <w:rsid w:val="00904C4D"/>
    <w:rsid w:val="00905552"/>
    <w:rsid w:val="00907F01"/>
    <w:rsid w:val="00913A5F"/>
    <w:rsid w:val="0092280C"/>
    <w:rsid w:val="00922900"/>
    <w:rsid w:val="00925E79"/>
    <w:rsid w:val="00926228"/>
    <w:rsid w:val="009279FF"/>
    <w:rsid w:val="00936565"/>
    <w:rsid w:val="00936D9A"/>
    <w:rsid w:val="00937901"/>
    <w:rsid w:val="0094082C"/>
    <w:rsid w:val="00964B87"/>
    <w:rsid w:val="0097716F"/>
    <w:rsid w:val="009816A8"/>
    <w:rsid w:val="009827D2"/>
    <w:rsid w:val="00984DF9"/>
    <w:rsid w:val="00987BE5"/>
    <w:rsid w:val="009A62CE"/>
    <w:rsid w:val="009B6CC4"/>
    <w:rsid w:val="009C38C9"/>
    <w:rsid w:val="009C435C"/>
    <w:rsid w:val="009C7F5E"/>
    <w:rsid w:val="009D0C33"/>
    <w:rsid w:val="009D48F9"/>
    <w:rsid w:val="009D532E"/>
    <w:rsid w:val="009D78AE"/>
    <w:rsid w:val="009E0375"/>
    <w:rsid w:val="009E1167"/>
    <w:rsid w:val="009E11B3"/>
    <w:rsid w:val="009E1448"/>
    <w:rsid w:val="009F2506"/>
    <w:rsid w:val="00A00E95"/>
    <w:rsid w:val="00A05637"/>
    <w:rsid w:val="00A1108E"/>
    <w:rsid w:val="00A16D47"/>
    <w:rsid w:val="00A21039"/>
    <w:rsid w:val="00A30B28"/>
    <w:rsid w:val="00A40283"/>
    <w:rsid w:val="00A43C82"/>
    <w:rsid w:val="00A47119"/>
    <w:rsid w:val="00A5694C"/>
    <w:rsid w:val="00A6675B"/>
    <w:rsid w:val="00A87B1C"/>
    <w:rsid w:val="00A97A90"/>
    <w:rsid w:val="00AA0C0B"/>
    <w:rsid w:val="00AA56B7"/>
    <w:rsid w:val="00AA5914"/>
    <w:rsid w:val="00AC10DC"/>
    <w:rsid w:val="00AC2CB8"/>
    <w:rsid w:val="00AC5121"/>
    <w:rsid w:val="00AD733C"/>
    <w:rsid w:val="00AE08CA"/>
    <w:rsid w:val="00AE1376"/>
    <w:rsid w:val="00AE2F66"/>
    <w:rsid w:val="00AE5AAB"/>
    <w:rsid w:val="00AF4655"/>
    <w:rsid w:val="00B00F14"/>
    <w:rsid w:val="00B102A9"/>
    <w:rsid w:val="00B102EF"/>
    <w:rsid w:val="00B15F93"/>
    <w:rsid w:val="00B161A4"/>
    <w:rsid w:val="00B305E1"/>
    <w:rsid w:val="00B30957"/>
    <w:rsid w:val="00B313AE"/>
    <w:rsid w:val="00B32B86"/>
    <w:rsid w:val="00B4016B"/>
    <w:rsid w:val="00B4133B"/>
    <w:rsid w:val="00B4150A"/>
    <w:rsid w:val="00B4191B"/>
    <w:rsid w:val="00B51539"/>
    <w:rsid w:val="00B54E84"/>
    <w:rsid w:val="00B5763D"/>
    <w:rsid w:val="00B60206"/>
    <w:rsid w:val="00B66810"/>
    <w:rsid w:val="00B80382"/>
    <w:rsid w:val="00B808BC"/>
    <w:rsid w:val="00B83072"/>
    <w:rsid w:val="00BB0B66"/>
    <w:rsid w:val="00BC50C2"/>
    <w:rsid w:val="00BC5197"/>
    <w:rsid w:val="00BC7F48"/>
    <w:rsid w:val="00BE0B6E"/>
    <w:rsid w:val="00BF7A6A"/>
    <w:rsid w:val="00C044D4"/>
    <w:rsid w:val="00C11729"/>
    <w:rsid w:val="00C119A5"/>
    <w:rsid w:val="00C17399"/>
    <w:rsid w:val="00C20969"/>
    <w:rsid w:val="00C26416"/>
    <w:rsid w:val="00C312F3"/>
    <w:rsid w:val="00C32FA0"/>
    <w:rsid w:val="00C3319F"/>
    <w:rsid w:val="00C3543D"/>
    <w:rsid w:val="00C536CB"/>
    <w:rsid w:val="00C53DDD"/>
    <w:rsid w:val="00C543AD"/>
    <w:rsid w:val="00C6070E"/>
    <w:rsid w:val="00C666F8"/>
    <w:rsid w:val="00C761EF"/>
    <w:rsid w:val="00C862A5"/>
    <w:rsid w:val="00C87FE6"/>
    <w:rsid w:val="00C92E4A"/>
    <w:rsid w:val="00C935E3"/>
    <w:rsid w:val="00CA44B3"/>
    <w:rsid w:val="00CD29FB"/>
    <w:rsid w:val="00CD3E96"/>
    <w:rsid w:val="00CD4994"/>
    <w:rsid w:val="00CD778B"/>
    <w:rsid w:val="00CE015A"/>
    <w:rsid w:val="00CF5508"/>
    <w:rsid w:val="00CF6E76"/>
    <w:rsid w:val="00D035B4"/>
    <w:rsid w:val="00D05D2D"/>
    <w:rsid w:val="00D214A0"/>
    <w:rsid w:val="00D264E9"/>
    <w:rsid w:val="00D267FF"/>
    <w:rsid w:val="00D27BD4"/>
    <w:rsid w:val="00D509F4"/>
    <w:rsid w:val="00D575A3"/>
    <w:rsid w:val="00D60C15"/>
    <w:rsid w:val="00D707B1"/>
    <w:rsid w:val="00D7183D"/>
    <w:rsid w:val="00D72514"/>
    <w:rsid w:val="00D910E7"/>
    <w:rsid w:val="00D92BB5"/>
    <w:rsid w:val="00D97F91"/>
    <w:rsid w:val="00DB134A"/>
    <w:rsid w:val="00DB20A1"/>
    <w:rsid w:val="00DB28E9"/>
    <w:rsid w:val="00DB749D"/>
    <w:rsid w:val="00DC3A53"/>
    <w:rsid w:val="00DC4EE3"/>
    <w:rsid w:val="00DC7826"/>
    <w:rsid w:val="00DE14EA"/>
    <w:rsid w:val="00DE1961"/>
    <w:rsid w:val="00DE5C0F"/>
    <w:rsid w:val="00DE7A4D"/>
    <w:rsid w:val="00E00C9D"/>
    <w:rsid w:val="00E07E61"/>
    <w:rsid w:val="00E104BA"/>
    <w:rsid w:val="00E135AF"/>
    <w:rsid w:val="00E13DC2"/>
    <w:rsid w:val="00E14811"/>
    <w:rsid w:val="00E261FF"/>
    <w:rsid w:val="00E32B47"/>
    <w:rsid w:val="00E63A15"/>
    <w:rsid w:val="00E65394"/>
    <w:rsid w:val="00E6659F"/>
    <w:rsid w:val="00E72872"/>
    <w:rsid w:val="00E82BA7"/>
    <w:rsid w:val="00E83C1E"/>
    <w:rsid w:val="00E85008"/>
    <w:rsid w:val="00E87E87"/>
    <w:rsid w:val="00E908FD"/>
    <w:rsid w:val="00E90A38"/>
    <w:rsid w:val="00E97613"/>
    <w:rsid w:val="00EA0845"/>
    <w:rsid w:val="00EA4B18"/>
    <w:rsid w:val="00EB2310"/>
    <w:rsid w:val="00EB7733"/>
    <w:rsid w:val="00EC0C93"/>
    <w:rsid w:val="00EC5EE4"/>
    <w:rsid w:val="00EC63A7"/>
    <w:rsid w:val="00ED5E2A"/>
    <w:rsid w:val="00ED7095"/>
    <w:rsid w:val="00F0770E"/>
    <w:rsid w:val="00F10690"/>
    <w:rsid w:val="00F10A23"/>
    <w:rsid w:val="00F22987"/>
    <w:rsid w:val="00F305CF"/>
    <w:rsid w:val="00F32823"/>
    <w:rsid w:val="00F3615F"/>
    <w:rsid w:val="00F42766"/>
    <w:rsid w:val="00F43134"/>
    <w:rsid w:val="00F465B0"/>
    <w:rsid w:val="00F50EFA"/>
    <w:rsid w:val="00F511E2"/>
    <w:rsid w:val="00F5433A"/>
    <w:rsid w:val="00F5654D"/>
    <w:rsid w:val="00F72BBB"/>
    <w:rsid w:val="00F73AEC"/>
    <w:rsid w:val="00F75D86"/>
    <w:rsid w:val="00F76F63"/>
    <w:rsid w:val="00F81F27"/>
    <w:rsid w:val="00F85F96"/>
    <w:rsid w:val="00F976FA"/>
    <w:rsid w:val="00FA1AD8"/>
    <w:rsid w:val="00FA567D"/>
    <w:rsid w:val="00FB4B4E"/>
    <w:rsid w:val="00FD539B"/>
    <w:rsid w:val="00FD5676"/>
    <w:rsid w:val="00FE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78"/>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114671"/>
    <w:pPr>
      <w:keepNext/>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4671"/>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7857A6"/>
    <w:pPr>
      <w:spacing w:after="120"/>
      <w:ind w:left="720"/>
      <w:contextualSpacing/>
    </w:pPr>
  </w:style>
  <w:style w:type="paragraph" w:styleId="Header">
    <w:name w:val="header"/>
    <w:basedOn w:val="Normal"/>
    <w:link w:val="HeaderChar"/>
    <w:uiPriority w:val="99"/>
    <w:unhideWhenUsed/>
    <w:rsid w:val="002E70D2"/>
    <w:pPr>
      <w:tabs>
        <w:tab w:val="center" w:pos="4680"/>
        <w:tab w:val="right" w:pos="9360"/>
      </w:tabs>
    </w:pPr>
  </w:style>
  <w:style w:type="character" w:customStyle="1" w:styleId="HeaderChar">
    <w:name w:val="Header Char"/>
    <w:basedOn w:val="DefaultParagraphFont"/>
    <w:link w:val="Header"/>
    <w:uiPriority w:val="99"/>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paragraph" w:customStyle="1" w:styleId="Normaltable">
    <w:name w:val="Normal_table"/>
    <w:basedOn w:val="Normal"/>
    <w:link w:val="NormaltableChar"/>
    <w:qFormat/>
    <w:rsid w:val="00DE14EA"/>
    <w:pPr>
      <w:spacing w:after="0"/>
    </w:pPr>
    <w:rPr>
      <w:b/>
    </w:rPr>
  </w:style>
  <w:style w:type="character" w:styleId="FollowedHyperlink">
    <w:name w:val="FollowedHyperlink"/>
    <w:basedOn w:val="DefaultParagraphFont"/>
    <w:uiPriority w:val="99"/>
    <w:semiHidden/>
    <w:unhideWhenUsed/>
    <w:rsid w:val="00252CC7"/>
    <w:rPr>
      <w:color w:val="800080" w:themeColor="followedHyperlink"/>
      <w:u w:val="single"/>
    </w:rPr>
  </w:style>
  <w:style w:type="character" w:customStyle="1" w:styleId="NormaltableChar">
    <w:name w:val="Normal_table Char"/>
    <w:basedOn w:val="DefaultParagraphFont"/>
    <w:link w:val="Normaltable"/>
    <w:rsid w:val="00DE14EA"/>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510">
      <w:bodyDiv w:val="1"/>
      <w:marLeft w:val="0"/>
      <w:marRight w:val="0"/>
      <w:marTop w:val="0"/>
      <w:marBottom w:val="0"/>
      <w:divBdr>
        <w:top w:val="none" w:sz="0" w:space="0" w:color="auto"/>
        <w:left w:val="none" w:sz="0" w:space="0" w:color="auto"/>
        <w:bottom w:val="none" w:sz="0" w:space="0" w:color="auto"/>
        <w:right w:val="none" w:sz="0" w:space="0" w:color="auto"/>
      </w:divBdr>
    </w:div>
    <w:div w:id="4086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4A004-D63D-4DE2-A9B1-44AF3812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Field Evaluation of Geogrid-Reinforced Pavement Systems on Soft Subgrades (MPC-635)</vt:lpstr>
    </vt:vector>
  </TitlesOfParts>
  <Company>Microsoft</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Evaluation of Geogrid-Reinforced Pavement Systems on Soft Subgrades (MPC-635)</dc:title>
  <dc:creator/>
  <cp:lastModifiedBy>Nichols, Patrick</cp:lastModifiedBy>
  <cp:revision>29</cp:revision>
  <cp:lastPrinted>2023-04-04T16:42:00Z</cp:lastPrinted>
  <dcterms:created xsi:type="dcterms:W3CDTF">2020-09-24T22:19:00Z</dcterms:created>
  <dcterms:modified xsi:type="dcterms:W3CDTF">2023-04-04T16:49:00Z</dcterms:modified>
</cp:coreProperties>
</file>